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2"/>
        <w:ind w:left="20" w:right="43" w:hanging="10"/>
        <w:jc w:val="center"/>
        <w:rPr>
          <w:rFonts w:ascii="Garamond" w:hAnsi="Garamond"/>
          <w:b/>
          <w:b/>
          <w:u w:val="single"/>
        </w:rPr>
      </w:pPr>
      <w:r>
        <w:rPr>
          <w:rFonts w:ascii="Garamond" w:hAnsi="Garamond"/>
          <w:b/>
          <w:u w:val="single"/>
        </w:rPr>
        <w:t>UMOWA – INSTALACJE KOLEKTORÓW SŁONECZNYCH</w:t>
      </w:r>
    </w:p>
    <w:p>
      <w:pPr>
        <w:pStyle w:val="Normal"/>
        <w:spacing w:lineRule="auto" w:line="252"/>
        <w:ind w:left="10" w:right="43" w:hanging="10"/>
        <w:jc w:val="center"/>
        <w:rPr>
          <w:rFonts w:ascii="Garamond" w:hAnsi="Garamond"/>
          <w:b/>
          <w:b/>
        </w:rPr>
      </w:pPr>
      <w:r>
        <w:rPr>
          <w:rFonts w:ascii="Garamond" w:hAnsi="Garamond"/>
          <w:b/>
        </w:rPr>
      </w:r>
    </w:p>
    <w:p>
      <w:pPr>
        <w:pStyle w:val="Normal"/>
        <w:spacing w:lineRule="auto" w:line="252"/>
        <w:ind w:left="10" w:right="43" w:hanging="10"/>
        <w:jc w:val="center"/>
        <w:rPr>
          <w:rFonts w:ascii="Garamond" w:hAnsi="Garamond"/>
          <w:b/>
          <w:b/>
        </w:rPr>
      </w:pPr>
      <w:r>
        <w:rPr>
          <w:rFonts w:ascii="Garamond" w:hAnsi="Garamond"/>
          <w:b/>
        </w:rPr>
      </w:r>
    </w:p>
    <w:p>
      <w:pPr>
        <w:pStyle w:val="Normal"/>
        <w:spacing w:lineRule="auto" w:line="252"/>
        <w:ind w:left="10" w:right="43" w:hanging="10"/>
        <w:jc w:val="center"/>
        <w:rPr>
          <w:rFonts w:ascii="Garamond" w:hAnsi="Garamond"/>
          <w:b/>
          <w:b/>
          <w:bCs/>
        </w:rPr>
      </w:pPr>
      <w:r>
        <w:rPr>
          <w:rFonts w:ascii="Garamond" w:hAnsi="Garamond"/>
          <w:b/>
        </w:rPr>
        <w:t xml:space="preserve">Projekt pn. Odnawialne źródła energii dla mieszkańców gmin członkowskich klastra energii </w:t>
        <w:br/>
        <w:t>„Biała – Ropa”</w:t>
      </w:r>
    </w:p>
    <w:p>
      <w:pPr>
        <w:pStyle w:val="Standard"/>
        <w:jc w:val="center"/>
        <w:rPr>
          <w:rFonts w:ascii="Garamond" w:hAnsi="Garamond" w:cs="Times New Roman"/>
          <w:sz w:val="22"/>
          <w:szCs w:val="22"/>
        </w:rPr>
      </w:pPr>
      <w:r>
        <w:rPr>
          <w:rFonts w:cs="Times New Roman" w:ascii="Garamond" w:hAnsi="Garamond"/>
          <w:sz w:val="22"/>
          <w:szCs w:val="22"/>
        </w:rPr>
      </w:r>
    </w:p>
    <w:p>
      <w:pPr>
        <w:pStyle w:val="Standard"/>
        <w:spacing w:before="120" w:after="120"/>
        <w:jc w:val="center"/>
        <w:rPr>
          <w:rFonts w:ascii="Garamond" w:hAnsi="Garamond" w:cs="Times New Roman"/>
          <w:b/>
          <w:b/>
          <w:sz w:val="22"/>
          <w:szCs w:val="22"/>
        </w:rPr>
      </w:pPr>
      <w:r>
        <w:rPr>
          <w:rFonts w:cs="Times New Roman" w:ascii="Garamond" w:hAnsi="Garamond"/>
          <w:b/>
          <w:sz w:val="22"/>
          <w:szCs w:val="22"/>
        </w:rPr>
        <w:t>UMOWA nr ………………………………</w:t>
      </w:r>
    </w:p>
    <w:p>
      <w:pPr>
        <w:pStyle w:val="Standard"/>
        <w:tabs>
          <w:tab w:val="clear" w:pos="708"/>
          <w:tab w:val="left" w:pos="8728" w:leader="none"/>
        </w:tabs>
        <w:spacing w:before="120" w:after="120"/>
        <w:jc w:val="center"/>
        <w:rPr>
          <w:rFonts w:ascii="Garamond" w:hAnsi="Garamond" w:cs="Times New Roman"/>
          <w:sz w:val="22"/>
          <w:szCs w:val="22"/>
        </w:rPr>
      </w:pPr>
      <w:r>
        <w:rPr>
          <w:rFonts w:cs="Times New Roman" w:ascii="Garamond" w:hAnsi="Garamond"/>
          <w:sz w:val="22"/>
          <w:szCs w:val="22"/>
        </w:rPr>
        <w:t>zawarta w dniu  ………………...  pomiędzy:</w:t>
      </w:r>
    </w:p>
    <w:p>
      <w:pPr>
        <w:pStyle w:val="Standard"/>
        <w:jc w:val="both"/>
        <w:rPr>
          <w:rFonts w:ascii="Garamond" w:hAnsi="Garamond" w:cs="Times New Roman"/>
          <w:sz w:val="22"/>
          <w:szCs w:val="22"/>
        </w:rPr>
      </w:pPr>
      <w:r>
        <w:rPr>
          <w:rFonts w:cs="Times New Roman" w:ascii="Garamond" w:hAnsi="Garamond"/>
          <w:sz w:val="22"/>
          <w:szCs w:val="22"/>
        </w:rPr>
      </w:r>
    </w:p>
    <w:p>
      <w:pPr>
        <w:pStyle w:val="Normal"/>
        <w:rPr>
          <w:rFonts w:ascii="Garamond" w:hAnsi="Garamond"/>
        </w:rPr>
      </w:pPr>
      <w:r>
        <w:rPr>
          <w:rFonts w:ascii="Garamond" w:hAnsi="Garamond"/>
        </w:rPr>
      </w:r>
    </w:p>
    <w:p>
      <w:pPr>
        <w:pStyle w:val="Normal"/>
        <w:ind w:left="360" w:hanging="0"/>
        <w:rPr>
          <w:rFonts w:ascii="Garamond" w:hAnsi="Garamond"/>
        </w:rPr>
      </w:pPr>
      <w:r>
        <w:rPr>
          <w:rFonts w:ascii="Garamond" w:hAnsi="Garamond"/>
        </w:rPr>
        <w:t xml:space="preserve">Gminą </w:t>
      </w:r>
      <w:r>
        <w:rPr>
          <w:rFonts w:eastAsia="Times New Roman" w:cs="Times New Roman" w:ascii="Garamond" w:hAnsi="Garamond"/>
          <w:szCs w:val="24"/>
          <w:lang w:eastAsia="pl-PL"/>
        </w:rPr>
        <w:t>Ropa</w:t>
      </w:r>
      <w:r>
        <w:rPr>
          <w:rFonts w:ascii="Garamond" w:hAnsi="Garamond"/>
        </w:rPr>
        <w:t xml:space="preserve"> reprezentowaną przez:</w:t>
      </w:r>
    </w:p>
    <w:p>
      <w:pPr>
        <w:pStyle w:val="ListParagraph"/>
        <w:numPr>
          <w:ilvl w:val="0"/>
          <w:numId w:val="14"/>
        </w:numPr>
        <w:ind w:left="1080" w:hanging="360"/>
        <w:jc w:val="both"/>
        <w:rPr>
          <w:rFonts w:ascii="Garamond" w:hAnsi="Garamond" w:cs="Times New Roman"/>
        </w:rPr>
      </w:pPr>
      <w:r>
        <w:rPr>
          <w:rFonts w:eastAsia="Calibri" w:cs="Times New Roman" w:ascii="Garamond" w:hAnsi="Garamond" w:eastAsiaTheme="minorHAnsi"/>
          <w:szCs w:val="22"/>
          <w:lang w:eastAsia="en-US"/>
        </w:rPr>
        <w:t>Karola Górskiego</w:t>
      </w:r>
      <w:r>
        <w:rPr>
          <w:rFonts w:cs="Times New Roman" w:ascii="Garamond" w:hAnsi="Garamond"/>
        </w:rPr>
        <w:t xml:space="preserve"> – Wójta Gminy </w:t>
      </w:r>
      <w:r>
        <w:rPr>
          <w:rFonts w:eastAsia="Calibri" w:cs="Times New Roman" w:ascii="Garamond" w:hAnsi="Garamond" w:eastAsiaTheme="minorHAnsi"/>
          <w:szCs w:val="22"/>
          <w:lang w:eastAsia="en-US"/>
        </w:rPr>
        <w:t>Ropa</w:t>
      </w:r>
    </w:p>
    <w:p>
      <w:pPr>
        <w:pStyle w:val="Normal"/>
        <w:ind w:left="360" w:hanging="0"/>
        <w:rPr>
          <w:rFonts w:ascii="Garamond" w:hAnsi="Garamond"/>
        </w:rPr>
      </w:pPr>
      <w:r>
        <w:rPr>
          <w:rFonts w:ascii="Garamond" w:hAnsi="Garamond"/>
        </w:rPr>
        <w:t>przy kontrasygnacie</w:t>
      </w:r>
    </w:p>
    <w:p>
      <w:pPr>
        <w:pStyle w:val="ListParagraph"/>
        <w:numPr>
          <w:ilvl w:val="0"/>
          <w:numId w:val="14"/>
        </w:numPr>
        <w:ind w:left="1080" w:hanging="360"/>
        <w:jc w:val="both"/>
        <w:rPr>
          <w:rFonts w:ascii="Garamond" w:hAnsi="Garamond" w:cs="Times New Roman"/>
        </w:rPr>
      </w:pPr>
      <w:r>
        <w:rPr>
          <w:rFonts w:eastAsia="Calibri" w:cs="Times New Roman" w:ascii="Garamond" w:hAnsi="Garamond" w:eastAsiaTheme="minorHAnsi"/>
          <w:szCs w:val="22"/>
          <w:lang w:eastAsia="en-US"/>
        </w:rPr>
        <w:t>Renaty Lisowicz</w:t>
      </w:r>
      <w:r>
        <w:rPr>
          <w:rFonts w:cs="Times New Roman" w:ascii="Garamond" w:hAnsi="Garamond"/>
        </w:rPr>
        <w:t xml:space="preserve">– Skarbnika Gminy </w:t>
      </w:r>
      <w:r>
        <w:rPr>
          <w:rFonts w:eastAsia="Calibri" w:cs="Times New Roman" w:ascii="Garamond" w:hAnsi="Garamond" w:eastAsiaTheme="minorHAnsi"/>
          <w:color w:val="auto"/>
          <w:kern w:val="0"/>
          <w:sz w:val="22"/>
          <w:szCs w:val="22"/>
          <w:lang w:val="pl-PL" w:eastAsia="en-US" w:bidi="ar-SA"/>
        </w:rPr>
        <w:t>Ropa</w:t>
      </w:r>
    </w:p>
    <w:p>
      <w:pPr>
        <w:pStyle w:val="Normal"/>
        <w:ind w:left="360" w:hanging="0"/>
        <w:rPr>
          <w:rFonts w:ascii="Garamond" w:hAnsi="Garamond"/>
        </w:rPr>
      </w:pPr>
      <w:r>
        <w:rPr>
          <w:rFonts w:ascii="Garamond" w:hAnsi="Garamond"/>
        </w:rPr>
        <w:t xml:space="preserve">zwaną dalej </w:t>
      </w:r>
      <w:r>
        <w:rPr>
          <w:rFonts w:ascii="Garamond" w:hAnsi="Garamond"/>
          <w:b/>
        </w:rPr>
        <w:t>Gminą</w:t>
      </w:r>
    </w:p>
    <w:p>
      <w:pPr>
        <w:pStyle w:val="Normal"/>
        <w:ind w:left="360" w:hanging="0"/>
        <w:rPr>
          <w:rFonts w:ascii="Garamond" w:hAnsi="Garamond"/>
        </w:rPr>
      </w:pPr>
      <w:r>
        <w:rPr>
          <w:rFonts w:ascii="Garamond" w:hAnsi="Garamond"/>
        </w:rPr>
        <w:t>a</w:t>
      </w:r>
    </w:p>
    <w:p>
      <w:pPr>
        <w:pStyle w:val="Standard"/>
        <w:numPr>
          <w:ilvl w:val="0"/>
          <w:numId w:val="1"/>
        </w:numPr>
        <w:spacing w:before="120" w:after="120"/>
        <w:rPr>
          <w:rFonts w:ascii="Garamond" w:hAnsi="Garamond" w:cs="Times New Roman"/>
          <w:sz w:val="22"/>
          <w:szCs w:val="22"/>
        </w:rPr>
      </w:pPr>
      <w:r>
        <w:rPr>
          <w:rFonts w:cs="Times New Roman" w:ascii="Garamond" w:hAnsi="Garamond"/>
          <w:sz w:val="22"/>
          <w:szCs w:val="22"/>
        </w:rPr>
        <w:t>………………………………………………</w:t>
      </w:r>
      <w:r>
        <w:rPr>
          <w:rFonts w:cs="Times New Roman" w:ascii="Garamond" w:hAnsi="Garamond"/>
          <w:sz w:val="22"/>
          <w:szCs w:val="22"/>
        </w:rPr>
        <w:t xml:space="preserve">, zamieszkałym/ą w ……………………………………………………………., PESEL: ………………………….………, seria i nr dowodu osobistego: ….…………………..……………………., </w:t>
      </w:r>
    </w:p>
    <w:p>
      <w:pPr>
        <w:pStyle w:val="Standard"/>
        <w:numPr>
          <w:ilvl w:val="0"/>
          <w:numId w:val="1"/>
        </w:numPr>
        <w:spacing w:before="120" w:after="120"/>
        <w:rPr>
          <w:rFonts w:ascii="Garamond" w:hAnsi="Garamond" w:cs="Times New Roman"/>
          <w:sz w:val="22"/>
          <w:szCs w:val="22"/>
        </w:rPr>
      </w:pPr>
      <w:r>
        <w:rPr>
          <w:rFonts w:cs="Times New Roman" w:ascii="Garamond" w:hAnsi="Garamond"/>
          <w:sz w:val="22"/>
          <w:szCs w:val="22"/>
        </w:rPr>
        <w:t>………………………………………………</w:t>
      </w:r>
      <w:r>
        <w:rPr>
          <w:rFonts w:cs="Times New Roman" w:ascii="Garamond" w:hAnsi="Garamond"/>
          <w:sz w:val="22"/>
          <w:szCs w:val="22"/>
        </w:rPr>
        <w:t xml:space="preserve">, zamieszkałym/ą w ………………………………………..……………………, PESEL: ……………….…………….……, seria i nr dowodu osobistego: ….……………………..…………………., </w:t>
      </w:r>
    </w:p>
    <w:p>
      <w:pPr>
        <w:pStyle w:val="Standard"/>
        <w:spacing w:before="120" w:after="120"/>
        <w:ind w:left="360" w:hanging="0"/>
        <w:rPr>
          <w:rFonts w:ascii="Garamond" w:hAnsi="Garamond" w:cs="Times New Roman"/>
          <w:sz w:val="22"/>
          <w:szCs w:val="22"/>
        </w:rPr>
      </w:pPr>
      <w:r>
        <w:rPr>
          <w:rFonts w:cs="Times New Roman" w:ascii="Garamond" w:hAnsi="Garamond"/>
          <w:sz w:val="22"/>
          <w:szCs w:val="22"/>
        </w:rPr>
        <w:t xml:space="preserve">zwanym/i dalej </w:t>
      </w:r>
      <w:r>
        <w:rPr>
          <w:rFonts w:cs="Times New Roman" w:ascii="Garamond" w:hAnsi="Garamond"/>
          <w:b/>
          <w:sz w:val="22"/>
          <w:szCs w:val="22"/>
        </w:rPr>
        <w:t>Mieszkańcem</w:t>
      </w:r>
      <w:r>
        <w:rPr>
          <w:rStyle w:val="Zakotwiczenieprzypisudolnego"/>
          <w:rFonts w:ascii="Garamond" w:hAnsi="Garamond"/>
          <w:b/>
          <w:szCs w:val="22"/>
        </w:rPr>
        <w:footnoteReference w:id="2"/>
      </w:r>
      <w:r>
        <w:rPr>
          <w:rFonts w:cs="Times New Roman" w:ascii="Garamond" w:hAnsi="Garamond"/>
          <w:sz w:val="22"/>
          <w:szCs w:val="22"/>
        </w:rPr>
        <w:t>, o następującej treści:</w:t>
      </w:r>
    </w:p>
    <w:p>
      <w:pPr>
        <w:pStyle w:val="Standard"/>
        <w:jc w:val="both"/>
        <w:rPr>
          <w:rFonts w:ascii="Garamond" w:hAnsi="Garamond" w:cs="Times New Roman"/>
          <w:sz w:val="22"/>
          <w:szCs w:val="22"/>
        </w:rPr>
      </w:pPr>
      <w:r>
        <w:rPr>
          <w:rFonts w:cs="Times New Roman" w:ascii="Garamond" w:hAnsi="Garamond"/>
          <w:sz w:val="22"/>
          <w:szCs w:val="22"/>
        </w:rPr>
      </w:r>
    </w:p>
    <w:p>
      <w:pPr>
        <w:pStyle w:val="Standard"/>
        <w:jc w:val="both"/>
        <w:rPr>
          <w:rFonts w:ascii="Garamond" w:hAnsi="Garamond" w:cs="Times New Roman"/>
          <w:sz w:val="22"/>
          <w:szCs w:val="22"/>
        </w:rPr>
      </w:pPr>
      <w:r>
        <w:rPr>
          <w:rFonts w:cs="Times New Roman" w:ascii="Garamond" w:hAnsi="Garamond"/>
          <w:sz w:val="22"/>
          <w:szCs w:val="22"/>
        </w:rPr>
        <w:t>Ilekroć w niniejszej umowie jest mowa o:</w:t>
      </w:r>
    </w:p>
    <w:p>
      <w:pPr>
        <w:pStyle w:val="Standard"/>
        <w:numPr>
          <w:ilvl w:val="0"/>
          <w:numId w:val="2"/>
        </w:numPr>
        <w:jc w:val="both"/>
        <w:textAlignment w:val="auto"/>
        <w:rPr>
          <w:rFonts w:ascii="Garamond" w:hAnsi="Garamond" w:cs="Times New Roman"/>
          <w:sz w:val="22"/>
          <w:szCs w:val="22"/>
        </w:rPr>
      </w:pPr>
      <w:r>
        <w:rPr>
          <w:rFonts w:cs="Times New Roman" w:ascii="Garamond" w:hAnsi="Garamond"/>
          <w:sz w:val="22"/>
          <w:szCs w:val="22"/>
        </w:rPr>
        <w:t xml:space="preserve">Projekcie – należy przez to rozumieć projekt pod nazwą </w:t>
      </w:r>
      <w:r>
        <w:rPr>
          <w:rFonts w:cs="Times New Roman" w:ascii="Garamond" w:hAnsi="Garamond"/>
          <w:i/>
          <w:sz w:val="22"/>
          <w:szCs w:val="22"/>
        </w:rPr>
        <w:t>Odnawialne źródła energii dla mieszkańców gmin członkowskich klastra energii „Biała – Ropa”</w:t>
      </w:r>
      <w:r>
        <w:rPr>
          <w:rFonts w:cs="Times New Roman" w:ascii="Garamond" w:hAnsi="Garamond"/>
          <w:sz w:val="22"/>
          <w:szCs w:val="22"/>
        </w:rPr>
        <w:t>.</w:t>
      </w:r>
    </w:p>
    <w:p>
      <w:pPr>
        <w:pStyle w:val="Standard"/>
        <w:numPr>
          <w:ilvl w:val="0"/>
          <w:numId w:val="2"/>
        </w:numPr>
        <w:jc w:val="both"/>
        <w:textAlignment w:val="auto"/>
        <w:rPr>
          <w:rFonts w:ascii="Garamond" w:hAnsi="Garamond" w:cs="Times New Roman"/>
          <w:sz w:val="22"/>
          <w:szCs w:val="22"/>
        </w:rPr>
      </w:pPr>
      <w:r>
        <w:rPr>
          <w:rFonts w:cs="Times New Roman" w:ascii="Garamond" w:hAnsi="Garamond"/>
          <w:sz w:val="22"/>
          <w:szCs w:val="22"/>
        </w:rPr>
        <w:t>Lider Projektu – Gmina Moszczenica, ul. Samorządowa 4, 38-321 Moszczenica</w:t>
      </w:r>
    </w:p>
    <w:p>
      <w:pPr>
        <w:pStyle w:val="Standard"/>
        <w:numPr>
          <w:ilvl w:val="0"/>
          <w:numId w:val="2"/>
        </w:numPr>
        <w:jc w:val="both"/>
        <w:textAlignment w:val="auto"/>
        <w:rPr>
          <w:rFonts w:ascii="Garamond" w:hAnsi="Garamond" w:cs="Times New Roman"/>
          <w:sz w:val="22"/>
          <w:szCs w:val="22"/>
        </w:rPr>
      </w:pPr>
      <w:r>
        <w:rPr>
          <w:rFonts w:cs="Times New Roman" w:ascii="Garamond" w:hAnsi="Garamond"/>
          <w:sz w:val="22"/>
          <w:szCs w:val="22"/>
        </w:rPr>
        <w:t>Nieruchomości – nieruchomość, na której położony jest budynek, na którym planuje się montaż instalacji OZE.</w:t>
      </w:r>
    </w:p>
    <w:p>
      <w:pPr>
        <w:pStyle w:val="Standard"/>
        <w:numPr>
          <w:ilvl w:val="0"/>
          <w:numId w:val="2"/>
        </w:numPr>
        <w:jc w:val="both"/>
        <w:textAlignment w:val="auto"/>
        <w:rPr>
          <w:rFonts w:ascii="Garamond" w:hAnsi="Garamond" w:cs="Times New Roman"/>
          <w:sz w:val="22"/>
          <w:szCs w:val="22"/>
        </w:rPr>
      </w:pPr>
      <w:r>
        <w:rPr>
          <w:rFonts w:cs="Times New Roman" w:ascii="Garamond" w:hAnsi="Garamond"/>
          <w:sz w:val="22"/>
          <w:szCs w:val="22"/>
        </w:rPr>
        <w:t>Wykonawcy – należy przez to rozumieć przedsiębiorcę (lub przedsiębiorców) wyłonionego zgodnie z przepisami regulującymi udzielanie zamówień publicznych w ramach zadań projektowych.</w:t>
      </w:r>
    </w:p>
    <w:p>
      <w:pPr>
        <w:pStyle w:val="Standard"/>
        <w:numPr>
          <w:ilvl w:val="0"/>
          <w:numId w:val="2"/>
        </w:numPr>
        <w:jc w:val="both"/>
        <w:textAlignment w:val="auto"/>
        <w:rPr>
          <w:rFonts w:ascii="Garamond" w:hAnsi="Garamond" w:cs="Times New Roman"/>
          <w:sz w:val="22"/>
          <w:szCs w:val="22"/>
        </w:rPr>
      </w:pPr>
      <w:r>
        <w:rPr>
          <w:rFonts w:cs="Times New Roman" w:ascii="Garamond" w:hAnsi="Garamond"/>
          <w:sz w:val="22"/>
          <w:szCs w:val="22"/>
        </w:rPr>
        <w:t>Instalacji – należy przez to rozumieć instalację kolektorów słonecznych do przygotowania ciepłej wody użytkowej.</w:t>
      </w:r>
    </w:p>
    <w:p>
      <w:pPr>
        <w:pStyle w:val="Standard"/>
        <w:numPr>
          <w:ilvl w:val="0"/>
          <w:numId w:val="2"/>
        </w:numPr>
        <w:jc w:val="both"/>
        <w:textAlignment w:val="auto"/>
        <w:rPr>
          <w:rFonts w:ascii="Garamond" w:hAnsi="Garamond" w:cs="Times New Roman"/>
          <w:sz w:val="22"/>
          <w:szCs w:val="22"/>
        </w:rPr>
      </w:pPr>
      <w:r>
        <w:rPr>
          <w:rFonts w:cs="Times New Roman" w:ascii="Garamond" w:hAnsi="Garamond"/>
          <w:sz w:val="22"/>
          <w:szCs w:val="22"/>
        </w:rPr>
        <w:t>Układzie – należy przez to rozumieć instalację OZE wraz z zespołem urządzeń i instalacji koniecznych do ich funkcjonowania.</w:t>
      </w:r>
    </w:p>
    <w:p>
      <w:pPr>
        <w:pStyle w:val="Standard"/>
        <w:numPr>
          <w:ilvl w:val="0"/>
          <w:numId w:val="2"/>
        </w:numPr>
        <w:jc w:val="both"/>
        <w:textAlignment w:val="auto"/>
        <w:rPr>
          <w:rFonts w:ascii="Garamond" w:hAnsi="Garamond" w:cs="Times New Roman"/>
          <w:sz w:val="22"/>
          <w:szCs w:val="22"/>
        </w:rPr>
      </w:pPr>
      <w:r>
        <w:rPr>
          <w:rFonts w:cs="Times New Roman" w:ascii="Garamond" w:hAnsi="Garamond"/>
          <w:sz w:val="22"/>
          <w:szCs w:val="22"/>
        </w:rPr>
        <w:t>Trwałość Projektu</w:t>
      </w:r>
      <w:r>
        <w:rPr>
          <w:rFonts w:cs="Times New Roman" w:ascii="Garamond" w:hAnsi="Garamond"/>
          <w:b/>
          <w:sz w:val="22"/>
          <w:szCs w:val="22"/>
        </w:rPr>
        <w:t xml:space="preserve"> – </w:t>
      </w:r>
      <w:r>
        <w:rPr>
          <w:rFonts w:cs="Times New Roman" w:ascii="Garamond" w:hAnsi="Garamond"/>
          <w:sz w:val="22"/>
          <w:szCs w:val="22"/>
        </w:rPr>
        <w:t>utrzymywanie Instalacji wykonanej w ramach Projektu w niezmienionym stanie technicznym, co oznacza niemożność zmiany miejsca Instalacji, jej przeznaczenia przez okres 5 lat od dnia zakończenia realizacji Projektu przez Gminy tj. Za datę rozpoczęcia okresu trwałości należy przyjąć dzień przekazania Liderowi Projektu Gminie Moszczenica  środków ostatniej płatności na rzecz projektu przez IZ RPO WM</w:t>
      </w:r>
    </w:p>
    <w:p>
      <w:pPr>
        <w:pStyle w:val="Normal"/>
        <w:jc w:val="center"/>
        <w:rPr>
          <w:rFonts w:ascii="Garamond" w:hAnsi="Garamond"/>
        </w:rPr>
      </w:pPr>
      <w:r>
        <w:rPr>
          <w:rFonts w:ascii="Garamond" w:hAnsi="Garamond"/>
        </w:rPr>
      </w:r>
    </w:p>
    <w:p>
      <w:pPr>
        <w:pStyle w:val="Normal"/>
        <w:jc w:val="center"/>
        <w:rPr>
          <w:rFonts w:ascii="Garamond" w:hAnsi="Garamond"/>
        </w:rPr>
      </w:pPr>
      <w:r>
        <w:rPr>
          <w:rFonts w:ascii="Garamond" w:hAnsi="Garamond"/>
        </w:rPr>
        <w:t>§ 1</w:t>
      </w:r>
    </w:p>
    <w:p>
      <w:pPr>
        <w:pStyle w:val="ListParagraph"/>
        <w:numPr>
          <w:ilvl w:val="0"/>
          <w:numId w:val="3"/>
        </w:numPr>
        <w:jc w:val="both"/>
        <w:rPr>
          <w:rFonts w:ascii="Garamond" w:hAnsi="Garamond" w:cs="Times New Roman"/>
        </w:rPr>
      </w:pPr>
      <w:r>
        <w:rPr>
          <w:rFonts w:cs="Times New Roman" w:ascii="Garamond" w:hAnsi="Garamond"/>
        </w:rPr>
        <w:t>Przedmiotem Umowy jest określenie praw i obowiązków Stron związanych z realizacją Projektu oraz ustalenie warunków związanych z realizacją zakresu rzeczowego Projektu w budynku mieszkalnym Mieszkańca.</w:t>
      </w:r>
    </w:p>
    <w:p>
      <w:pPr>
        <w:pStyle w:val="ListParagraph"/>
        <w:numPr>
          <w:ilvl w:val="0"/>
          <w:numId w:val="3"/>
        </w:numPr>
        <w:ind w:left="364" w:hanging="360"/>
        <w:jc w:val="both"/>
        <w:rPr>
          <w:rFonts w:ascii="Garamond" w:hAnsi="Garamond" w:cs="Times New Roman"/>
        </w:rPr>
      </w:pPr>
      <w:r>
        <w:rPr>
          <w:rFonts w:cs="Times New Roman" w:ascii="Garamond" w:hAnsi="Garamond"/>
        </w:rPr>
        <w:t>Głównym celem Projektu jest ochrona powietrza atmosferycznego, w szczególności w zakresie redukcji niskiej emisji zanieczyszczeń.</w:t>
      </w:r>
    </w:p>
    <w:p>
      <w:pPr>
        <w:pStyle w:val="ListParagraph"/>
        <w:numPr>
          <w:ilvl w:val="0"/>
          <w:numId w:val="3"/>
        </w:numPr>
        <w:ind w:left="364" w:hanging="360"/>
        <w:jc w:val="both"/>
        <w:rPr>
          <w:rFonts w:ascii="Garamond" w:hAnsi="Garamond" w:cs="Times New Roman"/>
        </w:rPr>
      </w:pPr>
      <w:r>
        <w:rPr>
          <w:rFonts w:cs="Times New Roman" w:ascii="Garamond" w:hAnsi="Garamond"/>
        </w:rPr>
        <w:t xml:space="preserve">Projekt realizowany jest na terenie Gmin: </w:t>
      </w:r>
      <w:r>
        <w:rPr>
          <w:rFonts w:cs="Times New Roman" w:ascii="Garamond" w:hAnsi="Garamond"/>
          <w:bCs/>
        </w:rPr>
        <w:t>Moszczenica (Lider Projektu), Biecz, Bobowa, Gmina Gorlice, Miasto Gorlice, Lipinki, Łużna, Ropa, Sękowa, Uście Gorlickie</w:t>
      </w:r>
      <w:r>
        <w:rPr>
          <w:rFonts w:cs="Times New Roman" w:ascii="Garamond" w:hAnsi="Garamond"/>
        </w:rPr>
        <w:t>.</w:t>
      </w:r>
    </w:p>
    <w:p>
      <w:pPr>
        <w:pStyle w:val="ListParagraph"/>
        <w:numPr>
          <w:ilvl w:val="0"/>
          <w:numId w:val="3"/>
        </w:numPr>
        <w:ind w:left="364" w:hanging="360"/>
        <w:jc w:val="both"/>
        <w:rPr>
          <w:rFonts w:ascii="Garamond" w:hAnsi="Garamond" w:cs="Times New Roman"/>
        </w:rPr>
      </w:pPr>
      <w:r>
        <w:rPr>
          <w:rFonts w:cs="Times New Roman" w:ascii="Garamond" w:hAnsi="Garamond"/>
        </w:rPr>
        <w:t>Przeznaczeniem instalacji kolektorów słonecznych wykonanych w ramach Projektu na nieruchomościach Mieszkańców jest wykorzystywanie instalacji do celów podgrzewania wody użytkowej w zakresie potrzeb gospodarstw domowych niezwiązanych z działalnością gospodarczą.</w:t>
      </w:r>
    </w:p>
    <w:p>
      <w:pPr>
        <w:pStyle w:val="ListParagraph"/>
        <w:numPr>
          <w:ilvl w:val="0"/>
          <w:numId w:val="3"/>
        </w:numPr>
        <w:ind w:left="364" w:hanging="360"/>
        <w:jc w:val="both"/>
        <w:rPr>
          <w:rFonts w:ascii="Garamond" w:hAnsi="Garamond" w:cs="Times New Roman"/>
        </w:rPr>
      </w:pPr>
      <w:r>
        <w:rPr>
          <w:rFonts w:ascii="Garamond" w:hAnsi="Garamond"/>
        </w:rPr>
        <w:t>Termin zakończenia Projektu upływa z dniem 31.12.2020 r., w tym zakończenie robót związanych z wykonaniem zakresu rzeczowego Projektu – z dniem 31.12.2020 r.</w:t>
      </w:r>
      <w:bookmarkStart w:id="0" w:name="_Hlk48558844"/>
      <w:r>
        <w:rPr>
          <w:rFonts w:cs="Times New Roman" w:ascii="Garamond" w:hAnsi="Garamond"/>
        </w:rPr>
        <w:t xml:space="preserve"> , z zastrzeżeniem, że termin ten może ulec zmianie.</w:t>
      </w:r>
      <w:bookmarkEnd w:id="0"/>
    </w:p>
    <w:p>
      <w:pPr>
        <w:pStyle w:val="Normal"/>
        <w:jc w:val="center"/>
        <w:rPr>
          <w:rFonts w:ascii="Garamond" w:hAnsi="Garamond"/>
        </w:rPr>
      </w:pPr>
      <w:r>
        <w:rPr>
          <w:rFonts w:ascii="Garamond" w:hAnsi="Garamond"/>
        </w:rPr>
        <w:t>§ 2</w:t>
      </w:r>
    </w:p>
    <w:p>
      <w:pPr>
        <w:pStyle w:val="ListParagraph"/>
        <w:numPr>
          <w:ilvl w:val="0"/>
          <w:numId w:val="4"/>
        </w:numPr>
        <w:jc w:val="both"/>
        <w:rPr>
          <w:rFonts w:ascii="Garamond" w:hAnsi="Garamond" w:cs="Times New Roman"/>
        </w:rPr>
      </w:pPr>
      <w:r>
        <w:rPr>
          <w:rFonts w:cs="Times New Roman" w:ascii="Garamond" w:hAnsi="Garamond"/>
        </w:rPr>
        <w:t>Gmina oraz Lider Projektu zobowiązuje się do wykonania na nieruchomości Mieszkańca położonej w miejscowości ……………..……………………… przy ul. …………………………………. nr …..………, oznaczonej jako działka ewidencyjna nr ………..……, montażu zestawu kolektorów słonecznych wraz z zespołem urządzeń i instalacji typu A . Instalacja oraz uruchomienie Układu wykonane zostanie na zlecenie Gminy i Lidera Projektu przez Wykonawcę.</w:t>
      </w:r>
    </w:p>
    <w:p>
      <w:pPr>
        <w:pStyle w:val="ListParagraph"/>
        <w:numPr>
          <w:ilvl w:val="0"/>
          <w:numId w:val="4"/>
        </w:numPr>
        <w:jc w:val="both"/>
        <w:rPr>
          <w:rFonts w:ascii="Garamond" w:hAnsi="Garamond" w:cs="Times New Roman"/>
        </w:rPr>
      </w:pPr>
      <w:r>
        <w:rPr>
          <w:rFonts w:cs="Times New Roman" w:ascii="Garamond" w:hAnsi="Garamond"/>
        </w:rPr>
        <w:t>Dokładny termin rozpoczęcia prac związanych z montażem Układu u Mieszkańca zostanie ustalony odrębnie przez Gminę i przekazany Mieszkańcowi w drodze zawiadomienia. W uzasadnionych przypadkach Mieszkaniec może wnosić o wyznaczenie innego terminu</w:t>
        <w:br/>
        <w:t>z zastrzeżeniem jego racjonalności i wykonalności.</w:t>
      </w:r>
      <w:r>
        <w:rPr>
          <w:rFonts w:cs="Times New Roman" w:ascii="Garamond" w:hAnsi="Garamond"/>
          <w:color w:val="FF0000"/>
        </w:rPr>
        <w:t xml:space="preserve"> </w:t>
      </w:r>
      <w:r>
        <w:rPr>
          <w:rFonts w:cs="Times New Roman" w:ascii="Garamond" w:hAnsi="Garamond"/>
        </w:rPr>
        <w:t xml:space="preserve">W razie nieuwzględnienia wniosku Mieszkańca, o którym mowa w zdaniu poprzedzającym Gmina uprawniona jest do rozpoczęcia robót w terminie ustalonym w zawiadomieniu, na co Mieszkaniec wyraża zgodę zobowiązując się do udostępnienia nieruchomości w celu wykonania prac. </w:t>
      </w:r>
    </w:p>
    <w:p>
      <w:pPr>
        <w:pStyle w:val="ListParagraph"/>
        <w:numPr>
          <w:ilvl w:val="0"/>
          <w:numId w:val="4"/>
        </w:numPr>
        <w:jc w:val="both"/>
        <w:rPr>
          <w:rFonts w:ascii="Garamond" w:hAnsi="Garamond" w:cs="Times New Roman"/>
        </w:rPr>
      </w:pPr>
      <w:r>
        <w:rPr>
          <w:rFonts w:cs="Times New Roman" w:ascii="Garamond" w:hAnsi="Garamond"/>
        </w:rPr>
        <w:t xml:space="preserve">Strony zgodnie oświadczają, że Układ od dnia jego odbioru od Wykonawcy do dnia upływu </w:t>
        <w:br/>
        <w:t xml:space="preserve">5-letniego okresu liczonego od dnia zakończenia Projektu, o którym mowa w § 1 ust. 5 Umowy </w:t>
        <w:br/>
        <w:t>pozostaje własnością Gminy.</w:t>
      </w:r>
    </w:p>
    <w:p>
      <w:pPr>
        <w:pStyle w:val="ListParagraph"/>
        <w:numPr>
          <w:ilvl w:val="0"/>
          <w:numId w:val="4"/>
        </w:numPr>
        <w:jc w:val="both"/>
        <w:rPr>
          <w:rFonts w:ascii="Garamond" w:hAnsi="Garamond" w:cs="Times New Roman"/>
        </w:rPr>
      </w:pPr>
      <w:r>
        <w:rPr>
          <w:rFonts w:cs="Times New Roman" w:ascii="Garamond" w:hAnsi="Garamond"/>
        </w:rPr>
        <w:t>Mieszkaniec wyraża zgodę na zainstalowanie Układu na nieruchomości Mieszkańca i oświadcza, że nieodpłatnie udostępnia, na czas realizacji Projektu oraz okres, o którym mowa w ust. 3, niezbędną powierzchnię dachu (elewacji lub gruntu) oraz pomieszczeń celem montażu Układu. W przypadku objęcia nieruchomości Mieszkańca systemem monitoringu pracy instalacji, zgoda i oświadczenie, o którym mowa w zdaniu poprzednim, dotyczy również zainstalowania urządzenia pomiarowego.</w:t>
      </w:r>
    </w:p>
    <w:p>
      <w:pPr>
        <w:pStyle w:val="ListParagraph"/>
        <w:numPr>
          <w:ilvl w:val="0"/>
          <w:numId w:val="4"/>
        </w:numPr>
        <w:jc w:val="both"/>
        <w:rPr>
          <w:rFonts w:ascii="Garamond" w:hAnsi="Garamond" w:cs="Times New Roman"/>
        </w:rPr>
      </w:pPr>
      <w:r>
        <w:rPr>
          <w:rFonts w:cs="Times New Roman" w:ascii="Garamond" w:hAnsi="Garamond"/>
        </w:rPr>
        <w:t xml:space="preserve">W przypadku, gdy montaż Układu skutkował będzie obowiązkiem Gminy wynikającym z § 3 ust. 4 pkt 3) Umowy, związanym ze zgłoszeniem dokumentacji technicznej zgodnie z wymogami prawa budowlanego, Mieszkaniec upoważnia Gminę do złożenia oświadczenia o prawie do dysponowania nieruchomością, na której prowadzone będą roboty związane z montażem Układu, na cele budowlane. </w:t>
      </w:r>
    </w:p>
    <w:p>
      <w:pPr>
        <w:pStyle w:val="ListParagraph"/>
        <w:numPr>
          <w:ilvl w:val="0"/>
          <w:numId w:val="4"/>
        </w:numPr>
        <w:jc w:val="both"/>
        <w:rPr>
          <w:rFonts w:ascii="Garamond" w:hAnsi="Garamond" w:cs="Times New Roman"/>
        </w:rPr>
      </w:pPr>
      <w:r>
        <w:rPr>
          <w:rFonts w:cs="Times New Roman" w:ascii="Garamond" w:hAnsi="Garamond"/>
        </w:rPr>
        <w:t xml:space="preserve">Mieszkaniec wyraża zgodę przetwarzanie danych osobowych zgodnie z art. 6 ust.1 lit. a), b) rozporządzenia Parlamentu Europejskiego i Rady (UE) 2016/679 z dnia 27 kwietnia 2016 </w:t>
        <w:br/>
        <w:t xml:space="preserve">w sprawie ochrony osób fizycznych w związku z przetwarzaniem danych osobowych i w sprawie swobodnego przepływu takich danych oraz uchylenia dyrektywy 95/46/WE (ogólne rozporządzenie o ochronie danych) (Dz. Urz. UE L 119 z 04.05.2016, str. 1, z póź. Zm. 4) </w:t>
        <w:br/>
        <w:t>oraz na zamieszczanie materiałów dokumentujących realizację Projektu, włącznie z fotografiami, w zbiorze materiałów promocyjnych Projektu i jego celów.</w:t>
      </w:r>
    </w:p>
    <w:p>
      <w:pPr>
        <w:pStyle w:val="ListParagraph"/>
        <w:numPr>
          <w:ilvl w:val="0"/>
          <w:numId w:val="4"/>
        </w:numPr>
        <w:jc w:val="both"/>
        <w:rPr>
          <w:rFonts w:ascii="Garamond" w:hAnsi="Garamond" w:cs="Times New Roman"/>
        </w:rPr>
      </w:pPr>
      <w:r>
        <w:rPr>
          <w:rFonts w:cs="Times New Roman" w:ascii="Garamond" w:hAnsi="Garamond"/>
        </w:rPr>
        <w:t>Mieszkaniec oświadcza, że:</w:t>
      </w:r>
    </w:p>
    <w:p>
      <w:pPr>
        <w:pStyle w:val="ListParagraph"/>
        <w:numPr>
          <w:ilvl w:val="1"/>
          <w:numId w:val="4"/>
        </w:numPr>
        <w:jc w:val="both"/>
        <w:rPr>
          <w:rFonts w:ascii="Garamond" w:hAnsi="Garamond" w:cs="Times New Roman"/>
        </w:rPr>
      </w:pPr>
      <w:r>
        <w:rPr>
          <w:rFonts w:cs="Times New Roman" w:ascii="Garamond" w:hAnsi="Garamond"/>
        </w:rPr>
        <w:t xml:space="preserve">[Jedynie osoba wymieniona jako Strona niniejszej Umowy posiada tytuł prawny do nieruchomości, o której mowa w ust. 1, oparty na tytule własności.] / [Jedynie osoby wymienione jako Strona niniejszej Umowy posiadają tytuł prawny do nieruchomości, </w:t>
        <w:br/>
        <w:t>o której mowa w ust. 1, oparty na tytule współwłasności.]</w:t>
      </w:r>
      <w:r>
        <w:rPr>
          <w:rStyle w:val="Zakotwiczenieprzypisudolnego"/>
          <w:rFonts w:ascii="Garamond" w:hAnsi="Garamond"/>
        </w:rPr>
        <w:footnoteReference w:id="3"/>
      </w:r>
      <w:r>
        <w:rPr>
          <w:rFonts w:cs="Times New Roman" w:ascii="Garamond" w:hAnsi="Garamond"/>
        </w:rPr>
        <w:t>;</w:t>
      </w:r>
    </w:p>
    <w:p>
      <w:pPr>
        <w:pStyle w:val="ListParagraph"/>
        <w:numPr>
          <w:ilvl w:val="1"/>
          <w:numId w:val="4"/>
        </w:numPr>
        <w:jc w:val="both"/>
        <w:rPr>
          <w:rFonts w:ascii="Garamond" w:hAnsi="Garamond" w:cs="Times New Roman"/>
        </w:rPr>
      </w:pPr>
      <w:r>
        <w:rPr>
          <w:rFonts w:cs="Times New Roman" w:ascii="Garamond" w:hAnsi="Garamond"/>
        </w:rPr>
        <w:t>Jest osobą fizyczną posiadającą pełną zdolność do czynności prawnych;</w:t>
      </w:r>
    </w:p>
    <w:p>
      <w:pPr>
        <w:pStyle w:val="ListParagraph"/>
        <w:numPr>
          <w:ilvl w:val="1"/>
          <w:numId w:val="4"/>
        </w:numPr>
        <w:jc w:val="both"/>
        <w:rPr>
          <w:rFonts w:ascii="Garamond" w:hAnsi="Garamond" w:cs="Times New Roman"/>
        </w:rPr>
      </w:pPr>
      <w:r>
        <w:rPr>
          <w:rFonts w:cs="Times New Roman" w:ascii="Garamond" w:hAnsi="Garamond"/>
        </w:rPr>
        <w:t>Na dzień podpisania Umowy w budynku mieszkalnym wybudowanym na nieruchomości, o której mowa w ust. 1, stale zamieszkuje ……………. osób;</w:t>
      </w:r>
    </w:p>
    <w:p>
      <w:pPr>
        <w:pStyle w:val="ListParagraph"/>
        <w:numPr>
          <w:ilvl w:val="1"/>
          <w:numId w:val="4"/>
        </w:numPr>
        <w:jc w:val="both"/>
        <w:rPr>
          <w:rFonts w:ascii="Garamond" w:hAnsi="Garamond" w:cs="Times New Roman"/>
        </w:rPr>
      </w:pPr>
      <w:r>
        <w:rPr>
          <w:rFonts w:cs="Times New Roman" w:ascii="Garamond" w:hAnsi="Garamond"/>
        </w:rPr>
        <w:t>Powierzchnia użytkowa budynku mieszkalnego wybudowanego na nieruchomości, o której mowa w ust. 1, wynosi ……………. m</w:t>
      </w:r>
      <w:r>
        <w:rPr>
          <w:rFonts w:cs="Times New Roman" w:ascii="Garamond" w:hAnsi="Garamond"/>
          <w:vertAlign w:val="superscript"/>
        </w:rPr>
        <w:t>2</w:t>
      </w:r>
      <w:r>
        <w:rPr>
          <w:rFonts w:cs="Times New Roman" w:ascii="Garamond" w:hAnsi="Garamond"/>
        </w:rPr>
        <w:t>.</w:t>
      </w:r>
    </w:p>
    <w:p>
      <w:pPr>
        <w:pStyle w:val="ListParagraph"/>
        <w:numPr>
          <w:ilvl w:val="1"/>
          <w:numId w:val="4"/>
        </w:numPr>
        <w:jc w:val="both"/>
        <w:rPr>
          <w:rFonts w:ascii="Garamond" w:hAnsi="Garamond" w:cs="Times New Roman"/>
        </w:rPr>
      </w:pPr>
      <w:r>
        <w:rPr>
          <w:rFonts w:cs="Times New Roman" w:ascii="Garamond" w:hAnsi="Garamond"/>
        </w:rPr>
        <w:t>Układ, o którym mowa w ust. 1, będzie wykorzystywany tylko na potrzeby socjalno-bytowe mieszkańców nieruchomości;</w:t>
      </w:r>
    </w:p>
    <w:p>
      <w:pPr>
        <w:pStyle w:val="ListParagraph"/>
        <w:numPr>
          <w:ilvl w:val="1"/>
          <w:numId w:val="4"/>
        </w:numPr>
        <w:jc w:val="both"/>
        <w:rPr>
          <w:rFonts w:ascii="Garamond" w:hAnsi="Garamond" w:cs="Times New Roman"/>
        </w:rPr>
      </w:pPr>
      <w:r>
        <w:rPr>
          <w:rStyle w:val="Zakotwiczenieprzypisudolnego"/>
          <w:rFonts w:ascii="Garamond" w:hAnsi="Garamond"/>
        </w:rPr>
        <w:footnoteReference w:id="4"/>
      </w:r>
      <w:r>
        <w:rPr>
          <w:rFonts w:cs="Times New Roman" w:ascii="Garamond" w:hAnsi="Garamond"/>
        </w:rPr>
        <w:t>W przypadku, gdy w budynku położonym na nieruchomości, o której mowa w ust. 1, jest prowadzona działalność gospodarcza, zobowiązuje się, że w 5-letnim okresie, o którym mowa w ust. 3, wyprodukowana przy użyciu Układu energia nie będzie wykorzystywana w ramach prowadzonej działalności;</w:t>
      </w:r>
    </w:p>
    <w:p>
      <w:pPr>
        <w:pStyle w:val="ListParagraph"/>
        <w:numPr>
          <w:ilvl w:val="0"/>
          <w:numId w:val="4"/>
        </w:numPr>
        <w:jc w:val="both"/>
        <w:rPr>
          <w:rFonts w:ascii="Garamond" w:hAnsi="Garamond" w:cs="Times New Roman"/>
        </w:rPr>
      </w:pPr>
      <w:r>
        <w:rPr>
          <w:rStyle w:val="Zakotwiczenieprzypisudolnego"/>
          <w:rFonts w:ascii="Garamond" w:hAnsi="Garamond"/>
        </w:rPr>
        <w:footnoteReference w:id="5"/>
      </w:r>
      <w:r>
        <w:rPr>
          <w:rFonts w:cs="Times New Roman" w:ascii="Garamond" w:hAnsi="Garamond"/>
        </w:rPr>
        <w:t xml:space="preserve">Osoby będące Stroną Umowy, a określone zbiorczo pojęciem „Mieszkaniec”, wyznaczają pełnomocnika w osobie ………………………………. do wykonywania wszelkich praw i obowiązków wynikających z niniejszej Umowy. </w:t>
      </w:r>
    </w:p>
    <w:p>
      <w:pPr>
        <w:pStyle w:val="ListParagraph"/>
        <w:numPr>
          <w:ilvl w:val="0"/>
          <w:numId w:val="4"/>
        </w:numPr>
        <w:jc w:val="both"/>
        <w:rPr>
          <w:rFonts w:ascii="Garamond" w:hAnsi="Garamond" w:cs="Times New Roman"/>
        </w:rPr>
      </w:pPr>
      <w:r>
        <w:rPr>
          <w:rFonts w:cs="Times New Roman" w:ascii="Garamond" w:hAnsi="Garamond"/>
        </w:rPr>
        <w:t xml:space="preserve">Odpowiedzialność osób, o których mowa w ust. 8, pomimo wyznaczenia pełnomocnika, jest solidarna. </w:t>
      </w:r>
    </w:p>
    <w:p>
      <w:pPr>
        <w:pStyle w:val="Normal"/>
        <w:jc w:val="center"/>
        <w:rPr>
          <w:rFonts w:ascii="Garamond" w:hAnsi="Garamond"/>
        </w:rPr>
      </w:pPr>
      <w:r>
        <w:rPr>
          <w:rFonts w:ascii="Garamond" w:hAnsi="Garamond"/>
        </w:rPr>
        <w:t>§ 3</w:t>
      </w:r>
    </w:p>
    <w:p>
      <w:pPr>
        <w:pStyle w:val="ListParagraph"/>
        <w:numPr>
          <w:ilvl w:val="0"/>
          <w:numId w:val="5"/>
        </w:numPr>
        <w:jc w:val="both"/>
        <w:rPr>
          <w:rFonts w:ascii="Garamond" w:hAnsi="Garamond" w:cs="Times New Roman"/>
        </w:rPr>
      </w:pPr>
      <w:r>
        <w:rPr>
          <w:rFonts w:cs="Times New Roman" w:ascii="Garamond" w:hAnsi="Garamond"/>
        </w:rPr>
        <w:t xml:space="preserve">Wobec Instytucji Zarządzającej Regionalnym Programem Operacyjnym Województwa Małopolskiego na lata 2014-2020 za realizację Projektu i osiągnięcie jego celów, w odniesieniu do zakresu rzeczowego Projektu obejmującego instalacje zlokalizowane na terenie Gminy Ropa, odpowiada Gmina. </w:t>
      </w:r>
    </w:p>
    <w:p>
      <w:pPr>
        <w:pStyle w:val="ListParagraph"/>
        <w:numPr>
          <w:ilvl w:val="0"/>
          <w:numId w:val="5"/>
        </w:numPr>
        <w:jc w:val="both"/>
        <w:rPr>
          <w:rFonts w:ascii="Garamond" w:hAnsi="Garamond" w:cs="Times New Roman"/>
        </w:rPr>
      </w:pPr>
      <w:r>
        <w:rPr>
          <w:rFonts w:cs="Times New Roman" w:ascii="Garamond" w:hAnsi="Garamond"/>
        </w:rPr>
        <w:t xml:space="preserve">Lider Projektu – Gmina Moszczenica – jest odpowiedzialny za przeprowadzenie postępowania zgodnie z przepisami regulującymi udzielanie zamówień publicznych, w szczególności na Wykonawcę robót (odpowiedzialnego m.in. za dostawę i montaż Układów), Administratora Projektu, Inspektora Nadzoru oraz podpisze umowy z Wykonawcami kontraktów. </w:t>
      </w:r>
    </w:p>
    <w:p>
      <w:pPr>
        <w:pStyle w:val="ListParagraph"/>
        <w:numPr>
          <w:ilvl w:val="0"/>
          <w:numId w:val="5"/>
        </w:numPr>
        <w:jc w:val="both"/>
        <w:rPr>
          <w:rFonts w:ascii="Garamond" w:hAnsi="Garamond" w:cs="Times New Roman"/>
        </w:rPr>
      </w:pPr>
      <w:r>
        <w:rPr>
          <w:rFonts w:cs="Times New Roman" w:ascii="Garamond" w:hAnsi="Garamond"/>
        </w:rPr>
        <w:t xml:space="preserve">Zakres rzeczowy Projektu zostanie zrealizowany przez w/w Wykonawców pod nadzorem Gminy, Administratora Projektu i Inspektorów Nadzoru. </w:t>
      </w:r>
    </w:p>
    <w:p>
      <w:pPr>
        <w:pStyle w:val="ListParagraph"/>
        <w:numPr>
          <w:ilvl w:val="0"/>
          <w:numId w:val="5"/>
        </w:numPr>
        <w:jc w:val="both"/>
        <w:rPr>
          <w:rFonts w:ascii="Garamond" w:hAnsi="Garamond" w:cs="Times New Roman"/>
        </w:rPr>
      </w:pPr>
      <w:r>
        <w:rPr>
          <w:rFonts w:cs="Times New Roman" w:ascii="Garamond" w:hAnsi="Garamond"/>
        </w:rPr>
        <w:t xml:space="preserve">W ramach Projektu Mieszkańcowi zapewnia się: </w:t>
      </w:r>
    </w:p>
    <w:p>
      <w:pPr>
        <w:pStyle w:val="ListParagraph"/>
        <w:numPr>
          <w:ilvl w:val="1"/>
          <w:numId w:val="5"/>
        </w:numPr>
        <w:jc w:val="both"/>
        <w:rPr>
          <w:rFonts w:ascii="Garamond" w:hAnsi="Garamond" w:cs="Times New Roman"/>
        </w:rPr>
      </w:pPr>
      <w:r>
        <w:rPr>
          <w:rFonts w:cs="Times New Roman" w:ascii="Garamond" w:hAnsi="Garamond"/>
        </w:rPr>
        <w:t>Zarządzanie i nadzór nad Projektem realizowanym na terenie Gminy;</w:t>
      </w:r>
    </w:p>
    <w:p>
      <w:pPr>
        <w:pStyle w:val="ListParagraph"/>
        <w:numPr>
          <w:ilvl w:val="1"/>
          <w:numId w:val="5"/>
        </w:numPr>
        <w:jc w:val="both"/>
        <w:rPr>
          <w:rFonts w:ascii="Garamond" w:hAnsi="Garamond" w:cs="Times New Roman"/>
        </w:rPr>
      </w:pPr>
      <w:r>
        <w:rPr>
          <w:rFonts w:cs="Times New Roman" w:ascii="Garamond" w:hAnsi="Garamond"/>
        </w:rPr>
        <w:t>Sprawowanie bieżącego nadzoru inwestorskiego nad realizacją prac;</w:t>
      </w:r>
    </w:p>
    <w:p>
      <w:pPr>
        <w:pStyle w:val="ListParagraph"/>
        <w:numPr>
          <w:ilvl w:val="1"/>
          <w:numId w:val="5"/>
        </w:numPr>
        <w:jc w:val="both"/>
        <w:rPr>
          <w:rFonts w:ascii="Garamond" w:hAnsi="Garamond" w:cs="Times New Roman"/>
        </w:rPr>
      </w:pPr>
      <w:r>
        <w:rPr>
          <w:rFonts w:cs="Times New Roman" w:ascii="Garamond" w:hAnsi="Garamond"/>
        </w:rPr>
        <w:t>Dokonanie przeglądu istniejącego stanu instalacji grzewczej wody użytkowej, pomieszczeń i miejsc montażu Układu w/na budynku mieszkalnym Mieszkańca, w celu pozyskania niezbędnych informacji koniecznych do ustalenia właściwych rozwiązań instalacji i określenia zakresu niezbędnych adaptacji i przeróbek oraz prac w ramach montażu Układu;</w:t>
      </w:r>
    </w:p>
    <w:p>
      <w:pPr>
        <w:pStyle w:val="ListParagraph"/>
        <w:numPr>
          <w:ilvl w:val="1"/>
          <w:numId w:val="5"/>
        </w:numPr>
        <w:jc w:val="both"/>
        <w:rPr>
          <w:rFonts w:ascii="Garamond" w:hAnsi="Garamond" w:cs="Times New Roman"/>
        </w:rPr>
      </w:pPr>
      <w:r>
        <w:rPr>
          <w:rFonts w:cs="Times New Roman" w:ascii="Garamond" w:hAnsi="Garamond"/>
        </w:rPr>
        <w:t>Opracowanie dokumentacji projektowej, w której szczegółowo określone zostaną miejsca lokalizacji urządzeń oraz sposób ich montażu, zgodnie z normami branżowymi i standardami technicznymi, z uwzględnieniem uwarunkowań dotyczących budynku mieszkalnego Mieszkańca;</w:t>
      </w:r>
    </w:p>
    <w:p>
      <w:pPr>
        <w:pStyle w:val="ListParagraph"/>
        <w:numPr>
          <w:ilvl w:val="1"/>
          <w:numId w:val="5"/>
        </w:numPr>
        <w:jc w:val="both"/>
        <w:rPr>
          <w:rFonts w:ascii="Garamond" w:hAnsi="Garamond" w:cs="Times New Roman"/>
        </w:rPr>
      </w:pPr>
      <w:r>
        <w:rPr>
          <w:rFonts w:cs="Times New Roman" w:ascii="Garamond" w:hAnsi="Garamond"/>
        </w:rPr>
        <w:t>Dostarczenie urządzeń i pozostałych elementów Układu do budynku Mieszkańca wraz z dokumentacją techniczną oraz projektem wykonawczym, warunkami gwarancji oraz serwisu;</w:t>
      </w:r>
    </w:p>
    <w:p>
      <w:pPr>
        <w:pStyle w:val="ListParagraph"/>
        <w:numPr>
          <w:ilvl w:val="1"/>
          <w:numId w:val="5"/>
        </w:numPr>
        <w:jc w:val="both"/>
        <w:rPr>
          <w:rFonts w:ascii="Garamond" w:hAnsi="Garamond" w:cs="Times New Roman"/>
        </w:rPr>
      </w:pPr>
      <w:r>
        <w:rPr>
          <w:rFonts w:cs="Times New Roman" w:ascii="Garamond" w:hAnsi="Garamond"/>
        </w:rPr>
        <w:t>Montaż Układu;</w:t>
      </w:r>
    </w:p>
    <w:p>
      <w:pPr>
        <w:pStyle w:val="ListParagraph"/>
        <w:numPr>
          <w:ilvl w:val="1"/>
          <w:numId w:val="5"/>
        </w:numPr>
        <w:jc w:val="both"/>
        <w:rPr>
          <w:rFonts w:ascii="Garamond" w:hAnsi="Garamond" w:cs="Times New Roman"/>
        </w:rPr>
      </w:pPr>
      <w:r>
        <w:rPr>
          <w:rFonts w:cs="Times New Roman" w:ascii="Garamond" w:hAnsi="Garamond"/>
        </w:rPr>
        <w:t>Uruchomienie zainstalowanego Układu i przeszkolenie użytkowników w zakresie prawidłowej i bezpiecznej obsługi oraz jego bieżącej konserwacji;</w:t>
      </w:r>
    </w:p>
    <w:p>
      <w:pPr>
        <w:pStyle w:val="ListParagraph"/>
        <w:numPr>
          <w:ilvl w:val="1"/>
          <w:numId w:val="5"/>
        </w:numPr>
        <w:jc w:val="both"/>
        <w:rPr>
          <w:rFonts w:ascii="Garamond" w:hAnsi="Garamond" w:cs="Times New Roman"/>
        </w:rPr>
      </w:pPr>
      <w:r>
        <w:rPr>
          <w:rFonts w:cs="Times New Roman" w:ascii="Garamond" w:hAnsi="Garamond"/>
        </w:rPr>
        <w:t xml:space="preserve">Przywrócenie miejsc prowadzenia prac w związku z montażem Układu do stanu nie gorszego niż stan pierwotny, z zastrzeżeniem zapisów § 4 ust. 1 pkt 6) Umowy; </w:t>
      </w:r>
    </w:p>
    <w:p>
      <w:pPr>
        <w:pStyle w:val="ListParagraph"/>
        <w:numPr>
          <w:ilvl w:val="1"/>
          <w:numId w:val="5"/>
        </w:numPr>
        <w:jc w:val="both"/>
        <w:rPr>
          <w:rFonts w:ascii="Garamond" w:hAnsi="Garamond" w:cs="Times New Roman"/>
        </w:rPr>
      </w:pPr>
      <w:r>
        <w:rPr>
          <w:rFonts w:cs="Times New Roman" w:ascii="Garamond" w:hAnsi="Garamond"/>
        </w:rPr>
        <w:t xml:space="preserve">Przeprowadzenie odbioru końcowego Układu od Wykonawcy; </w:t>
      </w:r>
    </w:p>
    <w:p>
      <w:pPr>
        <w:pStyle w:val="ListParagraph"/>
        <w:numPr>
          <w:ilvl w:val="1"/>
          <w:numId w:val="5"/>
        </w:numPr>
        <w:jc w:val="both"/>
        <w:rPr>
          <w:rFonts w:ascii="Garamond" w:hAnsi="Garamond" w:cs="Times New Roman"/>
        </w:rPr>
      </w:pPr>
      <w:r>
        <w:rPr>
          <w:rFonts w:cs="Times New Roman" w:ascii="Garamond" w:hAnsi="Garamond"/>
        </w:rPr>
        <w:t xml:space="preserve">Wykonywanie do końca okresu, o którym mowa w § 2 ust. 3 Umowy, okresowych przeglądów i konserwacji w ramach gwarancji Wykonawcy, zgodnych z instrukcją obsługi </w:t>
        <w:br/>
        <w:t>i dokumentacją techniczną urządzeń;</w:t>
      </w:r>
    </w:p>
    <w:p>
      <w:pPr>
        <w:pStyle w:val="ListParagraph"/>
        <w:numPr>
          <w:ilvl w:val="1"/>
          <w:numId w:val="5"/>
        </w:numPr>
        <w:jc w:val="both"/>
        <w:rPr>
          <w:rFonts w:ascii="Garamond" w:hAnsi="Garamond" w:cs="Times New Roman"/>
        </w:rPr>
      </w:pPr>
      <w:r>
        <w:rPr>
          <w:rFonts w:cs="Times New Roman" w:ascii="Garamond" w:hAnsi="Garamond"/>
        </w:rPr>
        <w:t>Wypełnienie wymogów związanych z obowiązkiem informacji i promocji działań realizowanych w ramach RPO WM 2014-2020.</w:t>
      </w:r>
    </w:p>
    <w:p>
      <w:pPr>
        <w:pStyle w:val="ListParagraph"/>
        <w:numPr>
          <w:ilvl w:val="0"/>
          <w:numId w:val="5"/>
        </w:numPr>
        <w:jc w:val="both"/>
        <w:rPr>
          <w:rFonts w:ascii="Garamond" w:hAnsi="Garamond" w:cs="Times New Roman"/>
        </w:rPr>
      </w:pPr>
      <w:r>
        <w:rPr>
          <w:rFonts w:cs="Times New Roman" w:ascii="Garamond" w:hAnsi="Garamond"/>
        </w:rPr>
        <w:t xml:space="preserve">W każdym przypadku wchodzenia do budynku mieszkalnego Mieszkańca przedstawicieli Gminy lub Wykonawcy w wykonaniu obowiązków wynikających z niniejszej Umowy, są oni zobowiązani, bez wezwania, przedłożyć oryginał imiennego upoważnienia wydanego przez Gminę. </w:t>
      </w:r>
    </w:p>
    <w:p>
      <w:pPr>
        <w:pStyle w:val="Normal"/>
        <w:jc w:val="center"/>
        <w:rPr>
          <w:rFonts w:ascii="Garamond" w:hAnsi="Garamond"/>
        </w:rPr>
      </w:pPr>
      <w:r>
        <w:rPr>
          <w:rFonts w:ascii="Garamond" w:hAnsi="Garamond"/>
        </w:rPr>
        <w:t>§ 4</w:t>
      </w:r>
    </w:p>
    <w:p>
      <w:pPr>
        <w:pStyle w:val="ListParagraph"/>
        <w:numPr>
          <w:ilvl w:val="0"/>
          <w:numId w:val="6"/>
        </w:numPr>
        <w:jc w:val="both"/>
        <w:rPr>
          <w:rFonts w:ascii="Garamond" w:hAnsi="Garamond" w:cs="Times New Roman"/>
        </w:rPr>
      </w:pPr>
      <w:r>
        <w:rPr>
          <w:rFonts w:cs="Times New Roman" w:ascii="Garamond" w:hAnsi="Garamond"/>
        </w:rPr>
        <w:t xml:space="preserve">Niezależnie od pozostałych postanowień Umowy, obowiązki Mieszkańca obejmują: </w:t>
      </w:r>
    </w:p>
    <w:p>
      <w:pPr>
        <w:pStyle w:val="ListParagraph"/>
        <w:numPr>
          <w:ilvl w:val="1"/>
          <w:numId w:val="6"/>
        </w:numPr>
        <w:jc w:val="both"/>
        <w:rPr>
          <w:rFonts w:ascii="Garamond" w:hAnsi="Garamond" w:cs="Times New Roman"/>
        </w:rPr>
      </w:pPr>
      <w:r>
        <w:rPr>
          <w:rFonts w:cs="Times New Roman" w:ascii="Garamond" w:hAnsi="Garamond"/>
        </w:rPr>
        <w:t xml:space="preserve">W wyznaczonym przez Gminę terminie udostępnienie budynku mieszkalnego Wykonawcy w celu dokonania przeglądu istniejącego stanu instalacji grzewczej wody użytkowej, pomieszczeń i miejsc montażu urządzeń w budynku mieszkalnym Mieszkańca, pozyskania niezbędnych informacji koniecznych do ustalenia właściwych rozwiązań instalacji i do określenia zakresu niezbędnych adaptacji i przeróbek oraz prac w ramach montażu Układu; </w:t>
      </w:r>
    </w:p>
    <w:p>
      <w:pPr>
        <w:pStyle w:val="ListParagraph"/>
        <w:numPr>
          <w:ilvl w:val="1"/>
          <w:numId w:val="6"/>
        </w:numPr>
        <w:jc w:val="both"/>
        <w:rPr>
          <w:rFonts w:ascii="Garamond" w:hAnsi="Garamond" w:cs="Times New Roman"/>
        </w:rPr>
      </w:pPr>
      <w:r>
        <w:rPr>
          <w:rFonts w:cs="Times New Roman" w:ascii="Garamond" w:hAnsi="Garamond"/>
        </w:rPr>
        <w:t xml:space="preserve">Zapoznanie się z dokumentacją projektową dotyczącą montażu Układu w budynku mieszkalnym Mieszkańca i pisemna jej akceptacja; </w:t>
      </w:r>
    </w:p>
    <w:p>
      <w:pPr>
        <w:pStyle w:val="ListParagraph"/>
        <w:numPr>
          <w:ilvl w:val="1"/>
          <w:numId w:val="6"/>
        </w:numPr>
        <w:jc w:val="both"/>
        <w:rPr>
          <w:rFonts w:ascii="Garamond" w:hAnsi="Garamond" w:cs="Times New Roman"/>
        </w:rPr>
      </w:pPr>
      <w:r>
        <w:rPr>
          <w:rFonts w:cs="Times New Roman" w:ascii="Garamond" w:hAnsi="Garamond"/>
        </w:rPr>
        <w:t xml:space="preserve">W wyznaczonym przez Gminę terminie udostępnienie budynku mieszkalnego Wykonawcy w celu wykonania montażu Układu; </w:t>
      </w:r>
    </w:p>
    <w:p>
      <w:pPr>
        <w:pStyle w:val="ListParagraph"/>
        <w:numPr>
          <w:ilvl w:val="1"/>
          <w:numId w:val="6"/>
        </w:numPr>
        <w:jc w:val="both"/>
        <w:rPr>
          <w:rFonts w:ascii="Garamond" w:hAnsi="Garamond" w:cs="Times New Roman"/>
        </w:rPr>
      </w:pPr>
      <w:r>
        <w:rPr>
          <w:rFonts w:cs="Times New Roman" w:ascii="Garamond" w:hAnsi="Garamond"/>
        </w:rPr>
        <w:t xml:space="preserve">Przygotowanie budynku mieszkalnego do instalacji Układu zgodnie z zaleceniami przekazanymi przez Gminę lub Wykonawcę, w szczególności: </w:t>
      </w:r>
    </w:p>
    <w:p>
      <w:pPr>
        <w:pStyle w:val="ListParagraph"/>
        <w:numPr>
          <w:ilvl w:val="2"/>
          <w:numId w:val="6"/>
        </w:numPr>
        <w:jc w:val="both"/>
        <w:rPr>
          <w:rFonts w:ascii="Garamond" w:hAnsi="Garamond" w:cs="Times New Roman"/>
        </w:rPr>
      </w:pPr>
      <w:r>
        <w:rPr>
          <w:rFonts w:cs="Times New Roman" w:ascii="Garamond" w:hAnsi="Garamond"/>
        </w:rPr>
        <w:t>uprzątnięcie pomieszczeń oraz dróg komunikacyjnych;</w:t>
      </w:r>
    </w:p>
    <w:p>
      <w:pPr>
        <w:pStyle w:val="ListParagraph"/>
        <w:numPr>
          <w:ilvl w:val="2"/>
          <w:numId w:val="6"/>
        </w:numPr>
        <w:jc w:val="both"/>
        <w:rPr>
          <w:rFonts w:ascii="Garamond" w:hAnsi="Garamond" w:cs="Times New Roman"/>
        </w:rPr>
      </w:pPr>
      <w:r>
        <w:rPr>
          <w:rFonts w:cs="Times New Roman" w:ascii="Garamond" w:hAnsi="Garamond"/>
        </w:rPr>
        <w:t>wykonanie, w razie konieczności, niezbędnych prac budowlanych;</w:t>
      </w:r>
    </w:p>
    <w:p>
      <w:pPr>
        <w:pStyle w:val="ListParagraph"/>
        <w:numPr>
          <w:ilvl w:val="1"/>
          <w:numId w:val="6"/>
        </w:numPr>
        <w:jc w:val="both"/>
        <w:rPr>
          <w:rFonts w:ascii="Garamond" w:hAnsi="Garamond" w:cs="Times New Roman"/>
        </w:rPr>
      </w:pPr>
      <w:r>
        <w:rPr>
          <w:rFonts w:cs="Times New Roman" w:ascii="Garamond" w:hAnsi="Garamond"/>
        </w:rPr>
        <w:t xml:space="preserve">Wszelkie prace konieczne do wykonania, nie określone w obowiązkach Gminy a wynikające z odrębnych decyzji Mieszkańca, Mieszkaniec musi zapewnić we własnym zakresie wraz z poniesieniem ich kosztów w całości, pod rygorem odstąpienia od niniejszej Umowy przez Gminę; </w:t>
      </w:r>
    </w:p>
    <w:p>
      <w:pPr>
        <w:pStyle w:val="ListParagraph"/>
        <w:numPr>
          <w:ilvl w:val="1"/>
          <w:numId w:val="6"/>
        </w:numPr>
        <w:jc w:val="both"/>
        <w:rPr>
          <w:rFonts w:ascii="Garamond" w:hAnsi="Garamond" w:cs="Times New Roman"/>
        </w:rPr>
      </w:pPr>
      <w:r>
        <w:rPr>
          <w:rFonts w:cs="Times New Roman" w:ascii="Garamond" w:hAnsi="Garamond"/>
        </w:rPr>
        <w:t xml:space="preserve">Zapewnienie dostępu do Układu celem jego odbioru ze strony upoważnionego przedstawiciela Gminy i Wykonawcy lub innych upoważnionych podmiotów w terminie wyznaczonym przez Gminę, po zgłoszeniu gotowości do odbioru przez Wykonawcę; </w:t>
      </w:r>
    </w:p>
    <w:p>
      <w:pPr>
        <w:pStyle w:val="ListParagraph"/>
        <w:numPr>
          <w:ilvl w:val="1"/>
          <w:numId w:val="6"/>
        </w:numPr>
        <w:jc w:val="both"/>
        <w:rPr>
          <w:rFonts w:ascii="Garamond" w:hAnsi="Garamond" w:cs="Times New Roman"/>
        </w:rPr>
      </w:pPr>
      <w:r>
        <w:rPr>
          <w:rFonts w:cs="Times New Roman" w:ascii="Garamond" w:hAnsi="Garamond"/>
        </w:rPr>
        <w:t>Ponadto co najmniej do końca okresu, o którym mowa w § 2 ust. 3 Umowy do obowiązków Mieszkańca należy:</w:t>
      </w:r>
    </w:p>
    <w:p>
      <w:pPr>
        <w:pStyle w:val="ListParagraph"/>
        <w:numPr>
          <w:ilvl w:val="2"/>
          <w:numId w:val="6"/>
        </w:numPr>
        <w:jc w:val="both"/>
        <w:rPr>
          <w:rFonts w:ascii="Garamond" w:hAnsi="Garamond" w:cs="Times New Roman"/>
        </w:rPr>
      </w:pPr>
      <w:r>
        <w:rPr>
          <w:rFonts w:cs="Times New Roman" w:ascii="Garamond" w:hAnsi="Garamond"/>
        </w:rPr>
        <w:t xml:space="preserve">użytkowanie Układu zgodnie z jego przeznaczeniem i wytycznymi określonymi w otrzymanych instrukcjach obsługi i dokumentacji technicznej, w tym utrzymywania Układu w należytym stanie i zapewnienia jego sprawnego działania, z zastrzeżeniem zapisów § 3 ust. 4 pkt 10) Umowy; </w:t>
      </w:r>
    </w:p>
    <w:p>
      <w:pPr>
        <w:pStyle w:val="ListParagraph"/>
        <w:numPr>
          <w:ilvl w:val="2"/>
          <w:numId w:val="6"/>
        </w:numPr>
        <w:jc w:val="both"/>
        <w:rPr>
          <w:rFonts w:ascii="Garamond" w:hAnsi="Garamond" w:cs="Times New Roman"/>
        </w:rPr>
      </w:pPr>
      <w:r>
        <w:rPr>
          <w:rFonts w:cs="Times New Roman" w:ascii="Garamond" w:hAnsi="Garamond"/>
        </w:rPr>
        <w:t xml:space="preserve">zapewnienie dostępu do Układu upoważnionym przedstawicielom Gminy i Wykonawcy celem wykonania okresowych przeglądów i konserwacji Układu, o których mowa w § 3 ust. 4 pkt 10) Umowy; </w:t>
      </w:r>
    </w:p>
    <w:p>
      <w:pPr>
        <w:pStyle w:val="ListParagraph"/>
        <w:numPr>
          <w:ilvl w:val="2"/>
          <w:numId w:val="6"/>
        </w:numPr>
        <w:jc w:val="both"/>
        <w:rPr>
          <w:rFonts w:ascii="Garamond" w:hAnsi="Garamond" w:cs="Times New Roman"/>
        </w:rPr>
      </w:pPr>
      <w:r>
        <w:rPr>
          <w:rFonts w:cs="Times New Roman" w:ascii="Garamond" w:hAnsi="Garamond"/>
        </w:rPr>
        <w:t xml:space="preserve">zapewnienie dostępu do Układu celem przeprowadzenia kontroli, w tym zapisów licznika pomiarowego, przez przedstawicieli Gminy lub innych upoważnionych podmiotów; </w:t>
      </w:r>
    </w:p>
    <w:p>
      <w:pPr>
        <w:pStyle w:val="ListParagraph"/>
        <w:numPr>
          <w:ilvl w:val="2"/>
          <w:numId w:val="6"/>
        </w:numPr>
        <w:jc w:val="both"/>
        <w:rPr>
          <w:rFonts w:ascii="Garamond" w:hAnsi="Garamond" w:cs="Times New Roman"/>
        </w:rPr>
      </w:pPr>
      <w:r>
        <w:rPr>
          <w:rFonts w:cs="Times New Roman" w:ascii="Garamond" w:hAnsi="Garamond"/>
        </w:rPr>
        <w:t xml:space="preserve">przechowywanie i okazywanie uprawnionym podmiotom otrzymanych od Gminy dokumentów związanych z inwestycją; </w:t>
      </w:r>
    </w:p>
    <w:p>
      <w:pPr>
        <w:pStyle w:val="ListParagraph"/>
        <w:numPr>
          <w:ilvl w:val="2"/>
          <w:numId w:val="6"/>
        </w:numPr>
        <w:jc w:val="both"/>
        <w:rPr>
          <w:rFonts w:ascii="Garamond" w:hAnsi="Garamond" w:cs="Times New Roman"/>
        </w:rPr>
      </w:pPr>
      <w:r>
        <w:rPr>
          <w:rFonts w:cs="Times New Roman" w:ascii="Garamond" w:hAnsi="Garamond"/>
        </w:rPr>
        <w:t xml:space="preserve">niedokonywanie jakichkolwiek zmian lub przeróbek Układu bez pisemnego uzgodnienia, powiadomienia oraz zgody Wykonawcy i Gminy; </w:t>
      </w:r>
    </w:p>
    <w:p>
      <w:pPr>
        <w:pStyle w:val="ListParagraph"/>
        <w:numPr>
          <w:ilvl w:val="2"/>
          <w:numId w:val="6"/>
        </w:numPr>
        <w:jc w:val="both"/>
        <w:rPr>
          <w:rFonts w:ascii="Garamond" w:hAnsi="Garamond" w:cs="Times New Roman"/>
        </w:rPr>
      </w:pPr>
      <w:r>
        <w:rPr>
          <w:rFonts w:cs="Times New Roman" w:ascii="Garamond" w:hAnsi="Garamond"/>
        </w:rPr>
        <w:t xml:space="preserve">stosowanie się do wszelkich zaleceń Gminy dotyczących działań wspierających Projekt, </w:t>
        <w:br/>
        <w:t xml:space="preserve">w tym nadzoru i zarządzania Projektem, promocji oraz wszelkich innych; </w:t>
      </w:r>
    </w:p>
    <w:p>
      <w:pPr>
        <w:pStyle w:val="ListParagraph"/>
        <w:numPr>
          <w:ilvl w:val="1"/>
          <w:numId w:val="6"/>
        </w:numPr>
        <w:jc w:val="both"/>
        <w:rPr>
          <w:rFonts w:ascii="Garamond" w:hAnsi="Garamond" w:cs="Times New Roman"/>
        </w:rPr>
      </w:pPr>
      <w:r>
        <w:rPr>
          <w:rFonts w:cs="Times New Roman" w:ascii="Garamond" w:hAnsi="Garamond"/>
        </w:rPr>
        <w:t xml:space="preserve">W każdym przypadku udostępniania budynku mieszkalnego lub przyzwalania na dostęp do Układu przedstawicielom Gminy lub Wykonawcy zgodnie z zapisami niniejszej Umowy, obowiązkiem Mieszkańca jest sprawdzenie imiennego upoważnienia do wykonywania zadań w ramach Projektu na terenie Gminy. Przedstawiciele innych upoważnionych podmiotów wykonywać będą czynności kontrolne, o których mowa w pkt 8) lit. c), lub uczestniczyć w odbiorze Układu zawsze przy udziale upoważnionego przedstawiciela Gminy. </w:t>
      </w:r>
    </w:p>
    <w:p>
      <w:pPr>
        <w:pStyle w:val="Normal"/>
        <w:jc w:val="center"/>
        <w:rPr>
          <w:rFonts w:ascii="Garamond" w:hAnsi="Garamond"/>
        </w:rPr>
      </w:pPr>
      <w:r>
        <w:rPr>
          <w:rFonts w:ascii="Garamond" w:hAnsi="Garamond"/>
        </w:rPr>
        <w:t>§ 5</w:t>
      </w:r>
    </w:p>
    <w:p>
      <w:pPr>
        <w:pStyle w:val="ListParagraph"/>
        <w:numPr>
          <w:ilvl w:val="0"/>
          <w:numId w:val="7"/>
        </w:numPr>
        <w:jc w:val="both"/>
        <w:rPr>
          <w:rFonts w:ascii="Garamond" w:hAnsi="Garamond" w:cs="Times New Roman"/>
        </w:rPr>
      </w:pPr>
      <w:r>
        <w:rPr>
          <w:rFonts w:cs="Times New Roman" w:ascii="Garamond" w:hAnsi="Garamond"/>
        </w:rPr>
        <w:t xml:space="preserve">Po zakończeniu prac, uruchomieniu Układu i przeszkoleniu Mieszkańca w zakresie jego obsługi, Strony niezwłocznie na wezwanie Gminy przystąpią do odbioru końcowego. W ramach czynności odbioru końcowego Gmina zobowiązana jest do wydania Mieszkańcowi wszystkich dokumentów niezbędnych do korzystania z Układu. </w:t>
      </w:r>
    </w:p>
    <w:p>
      <w:pPr>
        <w:pStyle w:val="ListParagraph"/>
        <w:numPr>
          <w:ilvl w:val="0"/>
          <w:numId w:val="7"/>
        </w:numPr>
        <w:jc w:val="both"/>
        <w:rPr>
          <w:rFonts w:ascii="Garamond" w:hAnsi="Garamond" w:cs="Times New Roman"/>
        </w:rPr>
      </w:pPr>
      <w:r>
        <w:rPr>
          <w:rFonts w:cs="Times New Roman" w:ascii="Garamond" w:hAnsi="Garamond"/>
        </w:rPr>
        <w:t xml:space="preserve">W razie stwierdzenia w trakcie odbioru wad lub usterek Układu, Wykonawca zobowiązany jest do ich usunięcia. Odbiorowi podlega wyłącznie Układ wolny od wad lub usterek. </w:t>
      </w:r>
    </w:p>
    <w:p>
      <w:pPr>
        <w:pStyle w:val="ListParagraph"/>
        <w:numPr>
          <w:ilvl w:val="0"/>
          <w:numId w:val="7"/>
        </w:numPr>
        <w:jc w:val="both"/>
        <w:rPr>
          <w:rFonts w:ascii="Garamond" w:hAnsi="Garamond" w:cs="Times New Roman"/>
        </w:rPr>
      </w:pPr>
      <w:r>
        <w:rPr>
          <w:rFonts w:cs="Times New Roman" w:ascii="Garamond" w:hAnsi="Garamond"/>
        </w:rPr>
        <w:t xml:space="preserve">W przypadku braku zgłoszenia wad lub usterek Układu do protokołu odbioru, Strony zgodnie uznają, że Układ jest wolny od wad i usterek. </w:t>
      </w:r>
    </w:p>
    <w:p>
      <w:pPr>
        <w:pStyle w:val="ListParagraph"/>
        <w:numPr>
          <w:ilvl w:val="0"/>
          <w:numId w:val="7"/>
        </w:numPr>
        <w:jc w:val="both"/>
        <w:rPr>
          <w:rFonts w:ascii="Garamond" w:hAnsi="Garamond" w:cs="Times New Roman"/>
        </w:rPr>
      </w:pPr>
      <w:r>
        <w:rPr>
          <w:rFonts w:cs="Times New Roman" w:ascii="Garamond" w:hAnsi="Garamond"/>
        </w:rPr>
        <w:t xml:space="preserve">Mieszkaniec zobowiązany jest do uczestniczenia w odbiorze Układu i podpisania protokołu odbioru. </w:t>
      </w:r>
    </w:p>
    <w:p>
      <w:pPr>
        <w:pStyle w:val="Normal"/>
        <w:jc w:val="center"/>
        <w:rPr>
          <w:rFonts w:ascii="Garamond" w:hAnsi="Garamond"/>
        </w:rPr>
      </w:pPr>
      <w:r>
        <w:rPr>
          <w:rFonts w:ascii="Garamond" w:hAnsi="Garamond"/>
        </w:rPr>
        <w:t>§ 6</w:t>
      </w:r>
    </w:p>
    <w:p>
      <w:pPr>
        <w:pStyle w:val="ListParagraph"/>
        <w:numPr>
          <w:ilvl w:val="0"/>
          <w:numId w:val="8"/>
        </w:numPr>
        <w:jc w:val="both"/>
        <w:rPr>
          <w:rFonts w:ascii="Garamond" w:hAnsi="Garamond" w:cs="Times New Roman"/>
        </w:rPr>
      </w:pPr>
      <w:r>
        <w:rPr>
          <w:rFonts w:cs="Times New Roman" w:ascii="Garamond" w:hAnsi="Garamond"/>
        </w:rPr>
        <w:t xml:space="preserve">Po upływie okresu, o którym mowa w § 2 ust. 3 Umowy własność Układu przechodzi na rzecz Mieszkańca na mocy niniejszej Umowy za kwotę 1 zł plus podatek VAT. Przejście prawa własności Układu potwierdzone zostanie protokołem podpisanym przez Strony. </w:t>
      </w:r>
    </w:p>
    <w:p>
      <w:pPr>
        <w:pStyle w:val="ListParagraph"/>
        <w:numPr>
          <w:ilvl w:val="0"/>
          <w:numId w:val="8"/>
        </w:numPr>
        <w:jc w:val="both"/>
        <w:rPr>
          <w:rFonts w:ascii="Garamond" w:hAnsi="Garamond" w:cs="Times New Roman"/>
        </w:rPr>
      </w:pPr>
      <w:r>
        <w:rPr>
          <w:rFonts w:cs="Times New Roman" w:ascii="Garamond" w:hAnsi="Garamond"/>
        </w:rPr>
        <w:t xml:space="preserve">Przejście prawa własności Układu, o którym mowa w ust. 1, nie rodzi uprawnień Mieszkańca z tytułu rękojmi za wady. </w:t>
      </w:r>
    </w:p>
    <w:p>
      <w:pPr>
        <w:pStyle w:val="Normal"/>
        <w:jc w:val="center"/>
        <w:rPr>
          <w:rFonts w:ascii="Garamond" w:hAnsi="Garamond"/>
        </w:rPr>
      </w:pPr>
      <w:r>
        <w:rPr>
          <w:rFonts w:ascii="Garamond" w:hAnsi="Garamond"/>
        </w:rPr>
        <w:t>§ 7</w:t>
      </w:r>
    </w:p>
    <w:p>
      <w:pPr>
        <w:pStyle w:val="ListParagraph"/>
        <w:numPr>
          <w:ilvl w:val="0"/>
          <w:numId w:val="9"/>
        </w:numPr>
        <w:jc w:val="both"/>
        <w:rPr>
          <w:rFonts w:ascii="Garamond" w:hAnsi="Garamond" w:cs="Times New Roman"/>
        </w:rPr>
      </w:pPr>
      <w:r>
        <w:rPr>
          <w:rFonts w:cs="Times New Roman" w:ascii="Garamond" w:hAnsi="Garamond"/>
        </w:rPr>
        <w:t xml:space="preserve">Warunkiem uczestnictwa Mieszkańca w Projekcie i wykonania zobowiązań Gminy wynikających </w:t>
        <w:br/>
        <w:t>z niniejszej Umowy jest wpłata Mieszkańca na rzecz Gminy w wysokości co najmniej 40% ceny brutto Układu z uwzględnieniem narzutu kosztów Administratora Projektu oraz Inspektora Nadzoru.</w:t>
      </w:r>
    </w:p>
    <w:p>
      <w:pPr>
        <w:pStyle w:val="ListParagraph"/>
        <w:numPr>
          <w:ilvl w:val="0"/>
          <w:numId w:val="9"/>
        </w:numPr>
        <w:jc w:val="both"/>
        <w:rPr>
          <w:rFonts w:ascii="Garamond" w:hAnsi="Garamond" w:cs="Times New Roman"/>
        </w:rPr>
      </w:pPr>
      <w:r>
        <w:rPr>
          <w:rFonts w:cs="Times New Roman" w:ascii="Garamond" w:hAnsi="Garamond"/>
        </w:rPr>
        <w:t>Wysokość wpłaty Mieszkańca w związku z instalacją Układu typu A, o którym mowa w § 2 ust. 1 Umowy, wynosi 457</w:t>
      </w:r>
      <w:r>
        <w:rPr>
          <w:rFonts w:eastAsia="Calibri" w:cs="Times New Roman" w:ascii="Garamond" w:hAnsi="Garamond" w:eastAsiaTheme="minorHAnsi"/>
          <w:szCs w:val="22"/>
          <w:lang w:eastAsia="en-US"/>
        </w:rPr>
        <w:t>4</w:t>
      </w:r>
      <w:r>
        <w:rPr>
          <w:rFonts w:cs="Times New Roman" w:ascii="Garamond" w:hAnsi="Garamond"/>
        </w:rPr>
        <w:t>,</w:t>
      </w:r>
      <w:r>
        <w:rPr>
          <w:rFonts w:eastAsia="Calibri" w:cs="Times New Roman" w:ascii="Garamond" w:hAnsi="Garamond" w:eastAsiaTheme="minorHAnsi"/>
          <w:szCs w:val="22"/>
          <w:lang w:eastAsia="en-US"/>
        </w:rPr>
        <w:t>74</w:t>
      </w:r>
      <w:r>
        <w:rPr>
          <w:rFonts w:cs="Times New Roman" w:ascii="Garamond" w:hAnsi="Garamond"/>
        </w:rPr>
        <w:t xml:space="preserve"> zł (słownie cztery tysiące pięćset siedemdziesiąt </w:t>
      </w:r>
      <w:r>
        <w:rPr>
          <w:rFonts w:eastAsia="Calibri" w:cs="Times New Roman" w:ascii="Garamond" w:hAnsi="Garamond" w:eastAsiaTheme="minorHAnsi"/>
          <w:szCs w:val="22"/>
          <w:lang w:eastAsia="en-US"/>
        </w:rPr>
        <w:t>cztery złote siedemdziesiąt cztery grosze).</w:t>
      </w:r>
    </w:p>
    <w:p>
      <w:pPr>
        <w:pStyle w:val="ListParagraph"/>
        <w:numPr>
          <w:ilvl w:val="0"/>
          <w:numId w:val="9"/>
        </w:numPr>
        <w:jc w:val="both"/>
        <w:rPr>
          <w:rFonts w:ascii="Garamond" w:hAnsi="Garamond" w:cs="Times New Roman"/>
        </w:rPr>
      </w:pPr>
      <w:r>
        <w:rPr>
          <w:rFonts w:cs="Times New Roman" w:ascii="Garamond" w:hAnsi="Garamond"/>
        </w:rPr>
        <w:t>Na wysokość wpłaty o której mowa w ust. 2 składają się :</w:t>
      </w:r>
      <w:bookmarkStart w:id="1" w:name="_GoBack"/>
      <w:bookmarkEnd w:id="1"/>
    </w:p>
    <w:p>
      <w:pPr>
        <w:pStyle w:val="ListParagraph"/>
        <w:ind w:left="851" w:hanging="0"/>
        <w:jc w:val="both"/>
        <w:rPr>
          <w:rFonts w:ascii="Garamond" w:hAnsi="Garamond" w:cs="Times New Roman"/>
        </w:rPr>
      </w:pPr>
      <w:r>
        <w:rPr>
          <w:rFonts w:cs="Times New Roman" w:ascii="Garamond" w:hAnsi="Garamond"/>
        </w:rPr>
        <w:t xml:space="preserve">1. koszty Wykonawcy robót, obejmujące przede wszystkim koszty zaprojektowania </w:t>
        <w:br/>
        <w:t>i montażu Układów wraz z dostawą materiałów i urządzeń niezbędnych do ich wykonania, uruchomienie Układów, przeglądy i konserwację Układów w okresie, o którym mowa w § 2 ust. 3 Umowy, z uwzględnieniem narzutu kosztów Administratora Projektu oraz Inspektora Nadzoru.</w:t>
      </w:r>
    </w:p>
    <w:p>
      <w:pPr>
        <w:pStyle w:val="ListParagraph"/>
        <w:numPr>
          <w:ilvl w:val="0"/>
          <w:numId w:val="9"/>
        </w:numPr>
        <w:jc w:val="both"/>
        <w:rPr>
          <w:rFonts w:ascii="Garamond" w:hAnsi="Garamond" w:cs="Times New Roman"/>
        </w:rPr>
      </w:pPr>
      <w:r>
        <w:rPr>
          <w:rFonts w:ascii="Garamond" w:hAnsi="Garamond"/>
        </w:rPr>
        <w:t xml:space="preserve">Wpłaty o której mowa w ust.1 należy dokonać </w:t>
      </w:r>
      <w:bookmarkStart w:id="2" w:name="_Hlk48558865"/>
      <w:r>
        <w:rPr>
          <w:rFonts w:cs="Times New Roman" w:ascii="Garamond" w:hAnsi="Garamond"/>
        </w:rPr>
        <w:t>przed montażem instalacji</w:t>
      </w:r>
      <w:bookmarkEnd w:id="2"/>
      <w:r>
        <w:rPr>
          <w:rFonts w:cs="Times New Roman" w:ascii="Garamond" w:hAnsi="Garamond"/>
        </w:rPr>
        <w:t xml:space="preserve"> </w:t>
      </w:r>
      <w:r>
        <w:rPr>
          <w:rFonts w:ascii="Garamond" w:hAnsi="Garamond"/>
        </w:rPr>
        <w:t xml:space="preserve">na rachunek bankowy Gminy numer </w:t>
      </w:r>
      <w:r>
        <w:rPr>
          <w:rFonts w:eastAsia="Calibri" w:cs="" w:ascii="Garamond" w:hAnsi="Garamond" w:cstheme="minorBidi" w:eastAsiaTheme="minorHAnsi"/>
          <w:szCs w:val="22"/>
          <w:lang w:eastAsia="en-US"/>
        </w:rPr>
        <w:t>27 8795 0005 2001 0019 3858 0034</w:t>
      </w:r>
      <w:r>
        <w:rPr>
          <w:rFonts w:ascii="Garamond" w:hAnsi="Garamond"/>
        </w:rPr>
        <w:t xml:space="preserve">, prowadzony w Banku Spółdzielczym  w Gorlicach z dopiskiem „Projekt OZE” i wskazaniem numeru niniejszej umowy oraz adresu lokalizacji Układu, zgodnym z zapisami § 2 ust. 1 </w:t>
      </w:r>
    </w:p>
    <w:p>
      <w:pPr>
        <w:pStyle w:val="ListParagraph"/>
        <w:numPr>
          <w:ilvl w:val="0"/>
          <w:numId w:val="9"/>
        </w:numPr>
        <w:jc w:val="both"/>
        <w:rPr>
          <w:rFonts w:ascii="Garamond" w:hAnsi="Garamond" w:cs="Times New Roman"/>
        </w:rPr>
      </w:pPr>
      <w:r>
        <w:rPr>
          <w:rFonts w:cs="Times New Roman" w:ascii="Garamond" w:hAnsi="Garamond"/>
        </w:rPr>
        <w:t xml:space="preserve">Odstąpienie od Umowy winno być zgłoszone pisemnie w Urzędzie do dnia 30.09.2020 r. Brak zgłoszenia w terminie, o którym mowa w niniejszym ustępie, Strony zgodnie uznają jako akceptację wyższej wysokości wpłaty Mieszkańca i uczestnictwo Mieszkańca w Projekcie. </w:t>
      </w:r>
    </w:p>
    <w:p>
      <w:pPr>
        <w:pStyle w:val="ListParagraph"/>
        <w:numPr>
          <w:ilvl w:val="0"/>
          <w:numId w:val="9"/>
        </w:numPr>
        <w:jc w:val="both"/>
        <w:rPr>
          <w:rFonts w:ascii="Garamond" w:hAnsi="Garamond" w:cs="Times New Roman"/>
        </w:rPr>
      </w:pPr>
      <w:r>
        <w:rPr>
          <w:rFonts w:cs="Times New Roman" w:ascii="Garamond" w:hAnsi="Garamond"/>
        </w:rPr>
        <w:t xml:space="preserve">Jeżeli z przyczyn technicznych, stwierdzonych przez Wykonawcę i potwierdzonych przez Administratora Projektu, nie ma możliwości instalacji Układu w budynku Mieszkańca ani też na jego nieruchomości, Gmina odstąpi od Umowy. Uiszczona przez  Mieszkańca wpłata podlega zwrotowi na rzecz Mieszkańca w wartości nominalnej bez naliczania odsetek.  </w:t>
      </w:r>
    </w:p>
    <w:p>
      <w:pPr>
        <w:pStyle w:val="Normal"/>
        <w:jc w:val="center"/>
        <w:rPr>
          <w:rFonts w:ascii="Garamond" w:hAnsi="Garamond"/>
        </w:rPr>
      </w:pPr>
      <w:r>
        <w:rPr>
          <w:rFonts w:ascii="Garamond" w:hAnsi="Garamond"/>
        </w:rPr>
        <w:t>§ 8</w:t>
      </w:r>
    </w:p>
    <w:p>
      <w:pPr>
        <w:pStyle w:val="ListParagraph"/>
        <w:numPr>
          <w:ilvl w:val="0"/>
          <w:numId w:val="10"/>
        </w:numPr>
        <w:jc w:val="both"/>
        <w:rPr>
          <w:rFonts w:ascii="Garamond" w:hAnsi="Garamond" w:cs="Times New Roman"/>
        </w:rPr>
      </w:pPr>
      <w:r>
        <w:rPr>
          <w:rFonts w:cs="Times New Roman" w:ascii="Garamond" w:hAnsi="Garamond"/>
        </w:rPr>
        <w:t xml:space="preserve">Wszelkie usterki, wady lub awarie Układu Mieszkaniec będzie zgłaszać, zgodnie z zasadami i w terminach wynikających z otrzymanego od Gminy dokumentu gwarancji. Gmina upoważnia i zobowiązuje Mieszkańca do dokonywania tych czynności w imieniu Gminy, a Mieszkaniec zobowiązuje się do ich dokonywania. </w:t>
      </w:r>
    </w:p>
    <w:p>
      <w:pPr>
        <w:pStyle w:val="ListParagraph"/>
        <w:numPr>
          <w:ilvl w:val="0"/>
          <w:numId w:val="10"/>
        </w:numPr>
        <w:jc w:val="both"/>
        <w:rPr>
          <w:rFonts w:ascii="Garamond" w:hAnsi="Garamond" w:cs="Times New Roman"/>
        </w:rPr>
      </w:pPr>
      <w:r>
        <w:rPr>
          <w:rFonts w:cs="Times New Roman" w:ascii="Garamond" w:hAnsi="Garamond"/>
        </w:rPr>
        <w:t xml:space="preserve">Wobec Wykonawcy uprawnienia z tytułu rękojmi i gwarancji wykonywać będzie wyłącznie Gmina, po otrzymaniu uzasadnionego zawiadomienia Mieszkańca o wystąpieniu usterki lub wady. </w:t>
      </w:r>
    </w:p>
    <w:p>
      <w:pPr>
        <w:pStyle w:val="ListParagraph"/>
        <w:numPr>
          <w:ilvl w:val="0"/>
          <w:numId w:val="10"/>
        </w:numPr>
        <w:jc w:val="both"/>
        <w:rPr>
          <w:rFonts w:ascii="Garamond" w:hAnsi="Garamond" w:cs="Times New Roman"/>
        </w:rPr>
      </w:pPr>
      <w:r>
        <w:rPr>
          <w:rFonts w:cs="Times New Roman" w:ascii="Garamond" w:hAnsi="Garamond"/>
        </w:rPr>
        <w:t xml:space="preserve">W przypadku nieterminowego zgłoszenia lub braku zgłoszenia przez Mieszkańca wykrytych usterek, wad lub awarii, Mieszkaniec ponosi skutki zaniedbań i zobowiązany jest do pokrycia kosztów związanych z tym napraw. </w:t>
      </w:r>
    </w:p>
    <w:p>
      <w:pPr>
        <w:pStyle w:val="ListParagraph"/>
        <w:numPr>
          <w:ilvl w:val="0"/>
          <w:numId w:val="10"/>
        </w:numPr>
        <w:jc w:val="both"/>
        <w:rPr>
          <w:rFonts w:ascii="Garamond" w:hAnsi="Garamond" w:cs="Times New Roman"/>
        </w:rPr>
      </w:pPr>
      <w:r>
        <w:rPr>
          <w:rFonts w:cs="Times New Roman" w:ascii="Garamond" w:hAnsi="Garamond"/>
        </w:rPr>
        <w:t xml:space="preserve">Mieszkaniec ponosi odpowiedzialność za wszelkie, wynikające z jego winy, uszkodzenia lub utratę Układu i zobowiązany jest do poniesienia kosztów związanych z tym napraw lub zakupu i montażu nowego Układu w miejsce utraconego. </w:t>
      </w:r>
    </w:p>
    <w:p>
      <w:pPr>
        <w:pStyle w:val="Normal"/>
        <w:jc w:val="center"/>
        <w:rPr>
          <w:rFonts w:ascii="Garamond" w:hAnsi="Garamond"/>
        </w:rPr>
      </w:pPr>
      <w:r>
        <w:rPr>
          <w:rFonts w:ascii="Garamond" w:hAnsi="Garamond"/>
        </w:rPr>
      </w:r>
    </w:p>
    <w:p>
      <w:pPr>
        <w:pStyle w:val="Normal"/>
        <w:jc w:val="center"/>
        <w:rPr>
          <w:rFonts w:ascii="Garamond" w:hAnsi="Garamond"/>
        </w:rPr>
      </w:pPr>
      <w:r>
        <w:rPr>
          <w:rFonts w:ascii="Garamond" w:hAnsi="Garamond"/>
        </w:rPr>
        <w:t>§ 9</w:t>
      </w:r>
    </w:p>
    <w:p>
      <w:pPr>
        <w:pStyle w:val="ListParagraph"/>
        <w:numPr>
          <w:ilvl w:val="0"/>
          <w:numId w:val="11"/>
        </w:numPr>
        <w:jc w:val="both"/>
        <w:rPr>
          <w:rFonts w:ascii="Garamond" w:hAnsi="Garamond" w:cs="Times New Roman"/>
        </w:rPr>
      </w:pPr>
      <w:r>
        <w:rPr>
          <w:rFonts w:cs="Times New Roman" w:ascii="Garamond" w:hAnsi="Garamond"/>
        </w:rPr>
        <w:t>W okresie 5 lat od daty zakończenia Projektu, o której mowa w § 1 ust. 5 Umowy, w przypadku niewykonania lub nienależytego wykonania przez Mieszkańca któregokolwiek z zobowiązań wynikających z Umowy, pomimo wezwania na piśmie z wyznaczeniem odpowiedniego terminu, Gmina może od niniejszej Umowy odstąpić, gdy zwłoka Mieszkańca przekroczy 14 dni. W takim przypadku Mieszkaniec zapłaci Gminie karę umowną w wysokości 10 % wartości instalacji.</w:t>
      </w:r>
    </w:p>
    <w:p>
      <w:pPr>
        <w:pStyle w:val="ListParagraph"/>
        <w:numPr>
          <w:ilvl w:val="0"/>
          <w:numId w:val="11"/>
        </w:numPr>
        <w:jc w:val="both"/>
        <w:rPr>
          <w:rFonts w:ascii="Garamond" w:hAnsi="Garamond" w:cs="Times New Roman"/>
        </w:rPr>
      </w:pPr>
      <w:r>
        <w:rPr>
          <w:rFonts w:cs="Times New Roman" w:ascii="Garamond" w:hAnsi="Garamond"/>
        </w:rPr>
        <w:t xml:space="preserve">Zapłata kary umownej nie wyklucza dochodzenia przez Gminę odszkodowania w wyższej wysokości, w przypadku poniesienia przez Gminę takiej szkody, w wyniku działania lub zaniechania Mieszkańca. </w:t>
      </w:r>
    </w:p>
    <w:p>
      <w:pPr>
        <w:pStyle w:val="ListParagraph"/>
        <w:numPr>
          <w:ilvl w:val="0"/>
          <w:numId w:val="11"/>
        </w:numPr>
        <w:jc w:val="both"/>
        <w:rPr>
          <w:rFonts w:ascii="Garamond" w:hAnsi="Garamond" w:cs="Times New Roman"/>
        </w:rPr>
      </w:pPr>
      <w:r>
        <w:rPr>
          <w:rFonts w:cs="Times New Roman" w:ascii="Garamond" w:hAnsi="Garamond"/>
        </w:rPr>
        <w:t xml:space="preserve">W przypadku rozwiązania Umowy lub odstąpienia od niej z przyczyn leżących po stronie Mieszkańca, Mieszkaniec poza karą umowną o której mowa w ust. 1 zobowiązuje się do zwrotu Układu, a także wszelkich, poniesionych przez Gminę w związku z realizacją zobowiązań wynikających z niniejszej Umowy dotychczas kosztów, w szczególności kosztów wykonania Układu oraz naprawienia szkody na zasadach ogólnych w takim zakresie, w jakim nie będzie ona znajdować pokrycia w zwrocie kosztów oraz karze umownej. </w:t>
      </w:r>
    </w:p>
    <w:p>
      <w:pPr>
        <w:pStyle w:val="Normal"/>
        <w:jc w:val="center"/>
        <w:rPr>
          <w:rFonts w:ascii="Garamond" w:hAnsi="Garamond"/>
        </w:rPr>
      </w:pPr>
      <w:r>
        <w:rPr>
          <w:rFonts w:ascii="Garamond" w:hAnsi="Garamond"/>
        </w:rPr>
        <w:t>§ 10</w:t>
      </w:r>
    </w:p>
    <w:p>
      <w:pPr>
        <w:pStyle w:val="Normal"/>
        <w:rPr>
          <w:rFonts w:ascii="Garamond" w:hAnsi="Garamond"/>
        </w:rPr>
      </w:pPr>
      <w:r>
        <w:rPr>
          <w:rFonts w:ascii="Garamond" w:hAnsi="Garamond"/>
        </w:rPr>
        <w:t xml:space="preserve">Mieszkaniec zobowiązuje się w przypadku zbycia nieruchomości, na której zamontowany został Układ, do zapewnienia przejęcia przez nabywcę wszelkich praw i obowiązków wynikających z niniejszej Umowy, a Gmina zobowiązuje się to umożliwić. W szczególności Mieszkaniec zobowiązuje się do dokonania cesji praw i obowiązków z niniejszej Umowy na nabywcę oraz do skutecznego powiadomienia o powyższym Gminy w terminie do 14 dni od daty zbycia nieruchomości. </w:t>
      </w:r>
    </w:p>
    <w:p>
      <w:pPr>
        <w:pStyle w:val="Normal"/>
        <w:jc w:val="center"/>
        <w:rPr>
          <w:rFonts w:ascii="Garamond" w:hAnsi="Garamond"/>
        </w:rPr>
      </w:pPr>
      <w:r>
        <w:rPr>
          <w:rFonts w:ascii="Garamond" w:hAnsi="Garamond"/>
        </w:rPr>
        <w:t>§ 11</w:t>
      </w:r>
    </w:p>
    <w:p>
      <w:pPr>
        <w:pStyle w:val="ListParagraph"/>
        <w:numPr>
          <w:ilvl w:val="0"/>
          <w:numId w:val="12"/>
        </w:numPr>
        <w:jc w:val="both"/>
        <w:rPr>
          <w:rFonts w:ascii="Garamond" w:hAnsi="Garamond" w:cs="Times New Roman"/>
        </w:rPr>
      </w:pPr>
      <w:r>
        <w:rPr>
          <w:rFonts w:cs="Times New Roman" w:ascii="Garamond" w:hAnsi="Garamond"/>
        </w:rPr>
        <w:t xml:space="preserve">W sprawach spornych bądź nieuregulowanych niniejszą Umową zastosowanie mają przepisy Kodeksu Cywilnego oraz inne właściwe przepisy. </w:t>
      </w:r>
    </w:p>
    <w:p>
      <w:pPr>
        <w:pStyle w:val="ListParagraph"/>
        <w:numPr>
          <w:ilvl w:val="0"/>
          <w:numId w:val="12"/>
        </w:numPr>
        <w:jc w:val="both"/>
        <w:rPr>
          <w:rFonts w:ascii="Garamond" w:hAnsi="Garamond" w:cs="Times New Roman"/>
        </w:rPr>
      </w:pPr>
      <w:r>
        <w:rPr>
          <w:rFonts w:cs="Times New Roman" w:ascii="Garamond" w:hAnsi="Garamond"/>
        </w:rPr>
        <w:t xml:space="preserve">Ewentualne spory wynikłe przy realizacji niniejszej Umowy rozstrzygać będzie Sąd właściwy miejscowo dla siedziby Gminy. </w:t>
      </w:r>
    </w:p>
    <w:p>
      <w:pPr>
        <w:pStyle w:val="Normal"/>
        <w:jc w:val="center"/>
        <w:rPr>
          <w:rFonts w:ascii="Garamond" w:hAnsi="Garamond"/>
        </w:rPr>
      </w:pPr>
      <w:r>
        <w:rPr>
          <w:rFonts w:ascii="Garamond" w:hAnsi="Garamond"/>
        </w:rPr>
        <w:t>§ 12</w:t>
      </w:r>
    </w:p>
    <w:p>
      <w:pPr>
        <w:pStyle w:val="ListParagraph"/>
        <w:numPr>
          <w:ilvl w:val="0"/>
          <w:numId w:val="13"/>
        </w:numPr>
        <w:jc w:val="both"/>
        <w:rPr>
          <w:rFonts w:ascii="Garamond" w:hAnsi="Garamond" w:cs="Times New Roman"/>
        </w:rPr>
      </w:pPr>
      <w:r>
        <w:rPr>
          <w:rFonts w:cs="Times New Roman" w:ascii="Garamond" w:hAnsi="Garamond"/>
        </w:rPr>
        <w:t xml:space="preserve">Umowę sporządzono w dwóch jednobrzmiących egzemplarzach, jeden dla Mieszkańca, jeden dla Gminy. </w:t>
      </w:r>
    </w:p>
    <w:p>
      <w:pPr>
        <w:pStyle w:val="ListParagraph"/>
        <w:numPr>
          <w:ilvl w:val="0"/>
          <w:numId w:val="13"/>
        </w:numPr>
        <w:jc w:val="both"/>
        <w:rPr>
          <w:rFonts w:ascii="Garamond" w:hAnsi="Garamond" w:cs="Times New Roman"/>
        </w:rPr>
      </w:pPr>
      <w:r>
        <w:rPr>
          <w:rFonts w:cs="Times New Roman" w:ascii="Garamond" w:hAnsi="Garamond"/>
        </w:rPr>
        <w:t xml:space="preserve">Umowę zawiera się na okres wykonania przez Strony wszelkich zobowiązań z niej wynikających. </w:t>
      </w:r>
    </w:p>
    <w:p>
      <w:pPr>
        <w:pStyle w:val="ListParagraph"/>
        <w:numPr>
          <w:ilvl w:val="0"/>
          <w:numId w:val="13"/>
        </w:numPr>
        <w:jc w:val="both"/>
        <w:rPr>
          <w:rFonts w:ascii="Garamond" w:hAnsi="Garamond" w:cs="Times New Roman"/>
        </w:rPr>
      </w:pPr>
      <w:r>
        <w:rPr>
          <w:rFonts w:cs="Times New Roman" w:ascii="Garamond" w:hAnsi="Garamond"/>
        </w:rPr>
        <w:t xml:space="preserve">Zmiany w niniejszej Umowie, jej rozwiązanie lub odstąpienie od niej, wymagają zachowania formy pisemnej w postaci aneksu pod rygorem nieważności. </w:t>
      </w:r>
    </w:p>
    <w:p>
      <w:pPr>
        <w:pStyle w:val="ListParagraph"/>
        <w:numPr>
          <w:ilvl w:val="0"/>
          <w:numId w:val="13"/>
        </w:numPr>
        <w:jc w:val="both"/>
        <w:rPr>
          <w:rFonts w:ascii="Garamond" w:hAnsi="Garamond" w:cs="Times New Roman"/>
        </w:rPr>
      </w:pPr>
      <w:r>
        <w:rPr>
          <w:rFonts w:cs="Times New Roman" w:ascii="Garamond" w:hAnsi="Garamond"/>
        </w:rPr>
        <w:t xml:space="preserve">Integralną część Umowy stanowią: </w:t>
      </w:r>
    </w:p>
    <w:p>
      <w:pPr>
        <w:pStyle w:val="ListParagraph"/>
        <w:numPr>
          <w:ilvl w:val="1"/>
          <w:numId w:val="13"/>
        </w:numPr>
        <w:jc w:val="both"/>
        <w:rPr>
          <w:rFonts w:ascii="Garamond" w:hAnsi="Garamond" w:cs="Times New Roman"/>
        </w:rPr>
      </w:pPr>
      <w:r>
        <w:rPr>
          <w:rFonts w:cs="Times New Roman" w:ascii="Garamond" w:hAnsi="Garamond"/>
        </w:rPr>
        <w:t>załącznik nr 1 – deklaracja udziału w projekcie dotyczącym zakupu i montażu instalacji OZE,</w:t>
      </w:r>
    </w:p>
    <w:p>
      <w:pPr>
        <w:pStyle w:val="ListParagraph"/>
        <w:numPr>
          <w:ilvl w:val="1"/>
          <w:numId w:val="13"/>
        </w:numPr>
        <w:jc w:val="both"/>
        <w:rPr>
          <w:rFonts w:ascii="Garamond" w:hAnsi="Garamond" w:cs="Times New Roman"/>
        </w:rPr>
      </w:pPr>
      <w:r>
        <w:rPr>
          <w:rFonts w:cs="Times New Roman" w:ascii="Garamond" w:hAnsi="Garamond"/>
        </w:rPr>
        <w:t>załącznik nr 2 – tytuł prawny władania nieruchomością, o którym mowa w § 2 ust. 7 pkt 1) w przypadku zmiany danych dotyczących osoby uprawnionej do władania nieruchomością po terminie złożenia deklaracji udziału.</w:t>
      </w:r>
      <w:r>
        <w:rPr>
          <w:rFonts w:cs="Times New Roman" w:ascii="Garamond" w:hAnsi="Garamond"/>
          <w:b/>
        </w:rPr>
        <w:tab/>
        <w:tab/>
        <w:tab/>
      </w:r>
    </w:p>
    <w:p>
      <w:pPr>
        <w:pStyle w:val="Normal"/>
        <w:ind w:left="720" w:hanging="0"/>
        <w:rPr>
          <w:rFonts w:ascii="Garamond" w:hAnsi="Garamond"/>
          <w:b/>
          <w:b/>
        </w:rPr>
      </w:pPr>
      <w:r>
        <w:rPr>
          <w:rFonts w:ascii="Garamond" w:hAnsi="Garamond"/>
          <w:b/>
        </w:rPr>
      </w:r>
    </w:p>
    <w:p>
      <w:pPr>
        <w:pStyle w:val="Normal"/>
        <w:ind w:left="720" w:hanging="0"/>
        <w:rPr>
          <w:rFonts w:ascii="Garamond" w:hAnsi="Garamond"/>
          <w:b/>
          <w:b/>
        </w:rPr>
      </w:pPr>
      <w:r>
        <w:rPr>
          <w:rFonts w:ascii="Garamond" w:hAnsi="Garamond"/>
          <w:b/>
        </w:rPr>
      </w:r>
    </w:p>
    <w:p>
      <w:pPr>
        <w:pStyle w:val="Standard"/>
        <w:jc w:val="both"/>
        <w:rPr>
          <w:rFonts w:ascii="Garamond" w:hAnsi="Garamond" w:cs="Calibri" w:cstheme="minorHAnsi"/>
          <w:sz w:val="22"/>
          <w:szCs w:val="22"/>
        </w:rPr>
      </w:pPr>
      <w:r>
        <w:rPr>
          <w:rFonts w:cs="Calibri" w:ascii="Garamond" w:hAnsi="Garamond" w:cstheme="minorHAnsi"/>
          <w:sz w:val="22"/>
          <w:szCs w:val="22"/>
        </w:rPr>
        <w:t>……………………………</w:t>
      </w:r>
      <w:r>
        <w:rPr>
          <w:rFonts w:cs="Calibri" w:ascii="Garamond" w:hAnsi="Garamond" w:cstheme="minorHAnsi"/>
          <w:sz w:val="22"/>
          <w:szCs w:val="22"/>
        </w:rPr>
        <w:tab/>
        <w:tab/>
        <w:tab/>
        <w:t xml:space="preserve">      ………………………………………………</w:t>
        <w:tab/>
        <w:t xml:space="preserve">       (Mieszkaniec)</w:t>
        <w:tab/>
        <w:tab/>
        <w:tab/>
        <w:tab/>
        <w:tab/>
        <w:tab/>
        <w:t xml:space="preserve">     (Gmina)</w:t>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
    </w:p>
    <w:sectPr>
      <w:headerReference w:type="default" r:id="rId2"/>
      <w:footnotePr>
        <w:numFmt w:val="decimal"/>
      </w:footnotePr>
      <w:type w:val="nextPage"/>
      <w:pgSz w:w="11906" w:h="16838"/>
      <w:pgMar w:left="1417" w:right="1417" w:header="708"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Garamond">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rPr>
          <w:lang w:val="pl-PL"/>
        </w:rPr>
      </w:pPr>
      <w:r>
        <w:rPr>
          <w:rStyle w:val="Znakiprzypiswdolnych"/>
        </w:rPr>
        <w:footnoteRef/>
      </w:r>
      <w:r>
        <w:rPr>
          <w:lang w:val="pl-PL"/>
        </w:rPr>
        <w:t xml:space="preserve"> </w:t>
      </w:r>
      <w:r>
        <w:rPr>
          <w:lang w:val="pl-PL"/>
        </w:rPr>
        <w:t>W przypadku, gdy tytuł prawny do nieruchomości przysługuje większej liczbie osób, należy wpisać wszystkie te osoby.</w:t>
      </w:r>
    </w:p>
  </w:footnote>
  <w:footnote w:id="3">
    <w:p>
      <w:pPr>
        <w:pStyle w:val="Przypisdolny"/>
        <w:rPr>
          <w:lang w:val="pl-PL"/>
        </w:rPr>
      </w:pPr>
      <w:r>
        <w:rPr>
          <w:rStyle w:val="Znakiprzypiswdolnych"/>
        </w:rPr>
        <w:footnoteRef/>
      </w:r>
      <w:r>
        <w:rPr>
          <w:lang w:val="pl-PL"/>
        </w:rPr>
        <w:t>Wstawić właściwe</w:t>
      </w:r>
    </w:p>
  </w:footnote>
  <w:footnote w:id="4">
    <w:p>
      <w:pPr>
        <w:pStyle w:val="Przypisdolny"/>
        <w:rPr>
          <w:lang w:val="pl-PL"/>
        </w:rPr>
      </w:pPr>
      <w:r>
        <w:rPr>
          <w:rStyle w:val="Znakiprzypiswdolnych"/>
        </w:rPr>
        <w:footnoteRef/>
      </w:r>
      <w:r>
        <w:rPr>
          <w:lang w:val="pl-PL"/>
        </w:rPr>
        <w:t>Wykreślić, jeżeli w budynku nie jest prowadzona działalność gospodarcza</w:t>
      </w:r>
    </w:p>
  </w:footnote>
  <w:footnote w:id="5">
    <w:p>
      <w:pPr>
        <w:pStyle w:val="Przypisdolny"/>
        <w:rPr>
          <w:lang w:val="pl-PL"/>
        </w:rPr>
      </w:pPr>
      <w:r>
        <w:rPr>
          <w:rStyle w:val="Znakiprzypiswdolnych"/>
        </w:rPr>
        <w:footnoteRef/>
      </w:r>
      <w:r>
        <w:rPr>
          <w:lang w:val="pl-PL"/>
        </w:rPr>
        <w:t xml:space="preserve">Wykreślić, jeżeli nie zachodzi przypadek opisany w przypisie </w:t>
      </w:r>
      <w:r>
        <w:fldChar w:fldCharType="begin"/>
      </w:r>
      <w:r>
        <w:rPr>
          <w:lang w:val="pl-PL"/>
        </w:rPr>
        <w:instrText>NOTEREF _Ref485637216 \h</w:instrText>
      </w:r>
      <w:r>
        <w:rPr>
          <w:lang w:val="pl-PL"/>
        </w:rPr>
      </w:r>
      <w:r>
        <w:rPr>
          <w:lang w:val="pl-PL"/>
        </w:rPr>
        <w:fldChar w:fldCharType="separate"/>
      </w:r>
      <w:r>
        <w:rPr>
          <w:lang w:val="pl-PL"/>
        </w:rPr>
      </w:r>
      <w:r>
        <w:rPr>
          <w:b/>
          <w:bCs/>
          <w:lang w:val="pl-PL"/>
        </w:rPr>
        <w:t>Błąd! Nie zdefiniowano zakładki.</w:t>
      </w:r>
      <w:r>
        <w:rPr>
          <w:lang w:val="pl-PL"/>
        </w:rPr>
      </w:r>
      <w:r>
        <w:rPr>
          <w:lang w:val="pl-PL"/>
        </w:rPr>
        <w:fldChar w:fldCharType="end"/>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756910" cy="504190"/>
          <wp:effectExtent l="0" t="0" r="0" b="0"/>
          <wp:docPr id="1" name="Obraz 2" descr="C:\Users\konrad\Downloads\EFRR_kolor-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C:\Users\konrad\Downloads\EFRR_kolor-72dpi.jpg"/>
                  <pic:cNvPicPr>
                    <a:picLocks noChangeAspect="1" noChangeArrowheads="1"/>
                  </pic:cNvPicPr>
                </pic:nvPicPr>
                <pic:blipFill>
                  <a:blip r:embed="rId1"/>
                  <a:stretch>
                    <a:fillRect/>
                  </a:stretch>
                </pic:blipFill>
                <pic:spPr bwMode="auto">
                  <a:xfrm>
                    <a:off x="0" y="0"/>
                    <a:ext cx="5756910" cy="504190"/>
                  </a:xfrm>
                  <a:prstGeom prst="rect">
                    <a:avLst/>
                  </a:prstGeom>
                </pic:spPr>
              </pic:pic>
            </a:graphicData>
          </a:graphic>
        </wp:inline>
      </w:drawing>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5">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6">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7">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8">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9">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0">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1">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2">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3">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4bcd"/>
    <w:pPr>
      <w:widowControl/>
      <w:suppressAutoHyphens w:val="true"/>
      <w:bidi w:val="0"/>
      <w:spacing w:lineRule="auto" w:line="240" w:before="0" w:after="0"/>
      <w:jc w:val="both"/>
    </w:pPr>
    <w:rPr>
      <w:rFonts w:ascii="Times New Roman" w:hAnsi="Times New Roman" w:eastAsia="Times New Roman" w:cs="Times New Roman"/>
      <w:color w:val="auto"/>
      <w:kern w:val="0"/>
      <w:sz w:val="22"/>
      <w:szCs w:val="24"/>
      <w:lang w:val="pl-PL" w:eastAsia="pl-PL" w:bidi="ar-SA"/>
    </w:rPr>
  </w:style>
  <w:style w:type="character" w:styleId="DefaultParagraphFont" w:default="1">
    <w:name w:val="Default Paragraph Font"/>
    <w:uiPriority w:val="1"/>
    <w:semiHidden/>
    <w:unhideWhenUsed/>
    <w:qFormat/>
    <w:rPr/>
  </w:style>
  <w:style w:type="character" w:styleId="TekstprzypisudolnegoZnak" w:customStyle="1">
    <w:name w:val="Tekst przypisu dolnego Znak"/>
    <w:basedOn w:val="DefaultParagraphFont"/>
    <w:link w:val="Tekstprzypisudolnego"/>
    <w:uiPriority w:val="99"/>
    <w:qFormat/>
    <w:rsid w:val="00464bcd"/>
    <w:rPr>
      <w:sz w:val="20"/>
      <w:szCs w:val="20"/>
      <w:lang w:val="en-US"/>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unhideWhenUsed/>
    <w:qFormat/>
    <w:rsid w:val="00464bcd"/>
    <w:rPr>
      <w:vertAlign w:val="superscript"/>
    </w:rPr>
  </w:style>
  <w:style w:type="character" w:styleId="NagwekZnak" w:customStyle="1">
    <w:name w:val="Nagłówek Znak"/>
    <w:basedOn w:val="DefaultParagraphFont"/>
    <w:link w:val="Nagwek"/>
    <w:uiPriority w:val="99"/>
    <w:qFormat/>
    <w:rsid w:val="00464bcd"/>
    <w:rPr>
      <w:rFonts w:ascii="Times New Roman" w:hAnsi="Times New Roman" w:eastAsia="Times New Roman" w:cs="Times New Roman"/>
      <w:szCs w:val="24"/>
      <w:lang w:eastAsia="pl-PL"/>
    </w:rPr>
  </w:style>
  <w:style w:type="character" w:styleId="StopkaZnak" w:customStyle="1">
    <w:name w:val="Stopka Znak"/>
    <w:basedOn w:val="DefaultParagraphFont"/>
    <w:link w:val="Stopka"/>
    <w:uiPriority w:val="99"/>
    <w:qFormat/>
    <w:rsid w:val="00464bcd"/>
    <w:rPr>
      <w:rFonts w:ascii="Times New Roman" w:hAnsi="Times New Roman" w:eastAsia="Times New Roman" w:cs="Times New Roman"/>
      <w:szCs w:val="24"/>
      <w:lang w:eastAsia="pl-PL"/>
    </w:rPr>
  </w:style>
  <w:style w:type="character" w:styleId="TekstdymkaZnak" w:customStyle="1">
    <w:name w:val="Tekst dymka Znak"/>
    <w:basedOn w:val="DefaultParagraphFont"/>
    <w:link w:val="Tekstdymka"/>
    <w:uiPriority w:val="99"/>
    <w:semiHidden/>
    <w:qFormat/>
    <w:rsid w:val="00d658a3"/>
    <w:rPr>
      <w:rFonts w:ascii="Segoe UI" w:hAnsi="Segoe UI" w:eastAsia="Times New Roman" w:cs="Segoe UI"/>
      <w:sz w:val="18"/>
      <w:szCs w:val="18"/>
      <w:lang w:eastAsia="pl-PL"/>
    </w:rPr>
  </w:style>
  <w:style w:type="character" w:styleId="Znakiprzypiswdolnych">
    <w:name w:val="Znaki przypisów dolnych"/>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464bcd"/>
    <w:pPr>
      <w:spacing w:lineRule="auto" w:line="276" w:before="0" w:after="200"/>
      <w:ind w:left="720" w:hanging="0"/>
      <w:contextualSpacing/>
      <w:jc w:val="left"/>
    </w:pPr>
    <w:rPr>
      <w:rFonts w:ascii="Calibri" w:hAnsi="Calibri" w:eastAsia="Calibri" w:cs="" w:asciiTheme="minorHAnsi" w:cstheme="minorBidi" w:eastAsiaTheme="minorHAnsi" w:hAnsiTheme="minorHAnsi"/>
      <w:szCs w:val="22"/>
      <w:lang w:eastAsia="en-US"/>
    </w:rPr>
  </w:style>
  <w:style w:type="paragraph" w:styleId="Standard" w:customStyle="1">
    <w:name w:val="Standard"/>
    <w:qFormat/>
    <w:rsid w:val="00464bcd"/>
    <w:pPr>
      <w:widowControl w:val="false"/>
      <w:suppressAutoHyphens w:val="true"/>
      <w:bidi w:val="0"/>
      <w:spacing w:lineRule="auto" w:line="240" w:before="0" w:after="0"/>
      <w:jc w:val="left"/>
      <w:textAlignment w:val="baseline"/>
    </w:pPr>
    <w:rPr>
      <w:rFonts w:ascii="Times New Roman" w:hAnsi="Times New Roman" w:eastAsia="SimSun" w:cs="Mangal"/>
      <w:color w:val="auto"/>
      <w:kern w:val="2"/>
      <w:sz w:val="24"/>
      <w:szCs w:val="24"/>
      <w:lang w:val="pl-PL" w:eastAsia="zh-CN" w:bidi="hi-IN"/>
    </w:rPr>
  </w:style>
  <w:style w:type="paragraph" w:styleId="Przypisdolny">
    <w:name w:val="Footnote Text"/>
    <w:basedOn w:val="Normal"/>
    <w:link w:val="TekstprzypisudolnegoZnak"/>
    <w:uiPriority w:val="99"/>
    <w:unhideWhenUsed/>
    <w:rsid w:val="00464bcd"/>
    <w:pPr>
      <w:jc w:val="left"/>
    </w:pPr>
    <w:rPr>
      <w:rFonts w:ascii="Calibri" w:hAnsi="Calibri" w:eastAsia="Calibri" w:cs="" w:asciiTheme="minorHAnsi" w:cstheme="minorBidi" w:eastAsiaTheme="minorHAnsi" w:hAnsiTheme="minorHAnsi"/>
      <w:sz w:val="20"/>
      <w:szCs w:val="20"/>
      <w:lang w:val="en-US" w:eastAsia="en-US"/>
    </w:rPr>
  </w:style>
  <w:style w:type="paragraph" w:styleId="Gwkaistopka">
    <w:name w:val="Główka i stopka"/>
    <w:basedOn w:val="Normal"/>
    <w:qFormat/>
    <w:pPr/>
    <w:rPr/>
  </w:style>
  <w:style w:type="paragraph" w:styleId="Gwka">
    <w:name w:val="Header"/>
    <w:basedOn w:val="Normal"/>
    <w:link w:val="NagwekZnak"/>
    <w:uiPriority w:val="99"/>
    <w:unhideWhenUsed/>
    <w:rsid w:val="00464bcd"/>
    <w:pPr>
      <w:tabs>
        <w:tab w:val="clear" w:pos="708"/>
        <w:tab w:val="center" w:pos="4536" w:leader="none"/>
        <w:tab w:val="right" w:pos="9072" w:leader="none"/>
      </w:tabs>
    </w:pPr>
    <w:rPr/>
  </w:style>
  <w:style w:type="paragraph" w:styleId="Stopka">
    <w:name w:val="Footer"/>
    <w:basedOn w:val="Normal"/>
    <w:link w:val="StopkaZnak"/>
    <w:uiPriority w:val="99"/>
    <w:unhideWhenUsed/>
    <w:rsid w:val="00464bcd"/>
    <w:pPr>
      <w:tabs>
        <w:tab w:val="clear" w:pos="708"/>
        <w:tab w:val="center" w:pos="4536" w:leader="none"/>
        <w:tab w:val="right" w:pos="9072" w:leader="none"/>
      </w:tabs>
    </w:pPr>
    <w:rPr/>
  </w:style>
  <w:style w:type="paragraph" w:styleId="BalloonText">
    <w:name w:val="Balloon Text"/>
    <w:basedOn w:val="Normal"/>
    <w:link w:val="TekstdymkaZnak"/>
    <w:uiPriority w:val="99"/>
    <w:semiHidden/>
    <w:unhideWhenUsed/>
    <w:qFormat/>
    <w:rsid w:val="00d658a3"/>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Application>LibreOffice/6.4.2.2$Windows_X86_64 LibreOffice_project/4e471d8c02c9c90f512f7f9ead8875b57fcb1ec3</Application>
  <Pages>7</Pages>
  <Words>2660</Words>
  <Characters>16776</Characters>
  <CharactersWithSpaces>19332</CharactersWithSpaces>
  <Paragraphs>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2020-08-04T09:02:00Z</dcterms:created>
  <dc:creator>Gabrysia</dc:creator>
  <dc:description/>
  <dc:language>pl-PL</dc:language>
  <cp:lastModifiedBy/>
  <cp:lastPrinted>2020-08-28T08:19:00Z</cp:lastPrinted>
  <dcterms:modified xsi:type="dcterms:W3CDTF">2020-09-09T12:53:49Z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