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C0" w:rsidRDefault="00D929C0"/>
    <w:p w:rsidR="00D929C0" w:rsidRDefault="00D929C0"/>
    <w:p w:rsidR="00D929C0" w:rsidRDefault="00D929C0"/>
    <w:p w:rsidR="00D929C0" w:rsidRPr="00D929C0" w:rsidRDefault="00D929C0">
      <w:pPr>
        <w:rPr>
          <w:b/>
          <w:sz w:val="28"/>
          <w:szCs w:val="28"/>
        </w:rPr>
      </w:pPr>
      <w:r w:rsidRPr="00D929C0">
        <w:rPr>
          <w:b/>
          <w:sz w:val="28"/>
          <w:szCs w:val="28"/>
        </w:rPr>
        <w:t>FORMULARZ PROJEKTOWY DLA GMINNEGO PROGRAMU REWITALIZACJI</w:t>
      </w:r>
    </w:p>
    <w:p w:rsidR="00D929C0" w:rsidRDefault="00D929C0"/>
    <w:p w:rsidR="00FE53FF" w:rsidRDefault="00FA5447">
      <w:r>
        <w:t xml:space="preserve">Szanowni Państwo </w:t>
      </w:r>
    </w:p>
    <w:p w:rsidR="00FA5447" w:rsidRDefault="00FA5447" w:rsidP="00FA5447">
      <w:pPr>
        <w:jc w:val="both"/>
      </w:pPr>
      <w:r>
        <w:t xml:space="preserve">Przypominamy, że Gmina </w:t>
      </w:r>
      <w:r w:rsidR="004F4F82">
        <w:t>Ropa</w:t>
      </w:r>
      <w:r>
        <w:t xml:space="preserve"> </w:t>
      </w:r>
      <w:r w:rsidR="00091880">
        <w:t xml:space="preserve">rozpoczęła prace na rzecz </w:t>
      </w:r>
      <w:r>
        <w:t>opracowania Gminnego Programu Rewitalizacji. Dokument pozwoli pozyskiwać środki europejskie na rzecz rewitalizacji społecznej, tj. poprawy warunków edukacji, dostępu do kultury, rekreacji, ale też poprawy sytuacji przedsiębiorców i pracowników.</w:t>
      </w:r>
      <w:r w:rsidR="00D929C0">
        <w:t xml:space="preserve"> Głównym założeniem rewitalizacji jest udział jak największej grupy podmiotów z terenu gminy. Stąd, środki na działania rewitalizacyjne mogą pozyskiwać:</w:t>
      </w:r>
      <w:r>
        <w:t xml:space="preserve"> </w:t>
      </w:r>
    </w:p>
    <w:p w:rsidR="004B498D" w:rsidRPr="00FA5447" w:rsidRDefault="001B156C" w:rsidP="00D929C0">
      <w:pPr>
        <w:pStyle w:val="Akapitzlist"/>
        <w:numPr>
          <w:ilvl w:val="0"/>
          <w:numId w:val="5"/>
        </w:numPr>
        <w:spacing w:after="0"/>
        <w:jc w:val="both"/>
      </w:pPr>
      <w:r w:rsidRPr="00FA5447">
        <w:t>Jednostki samorządu terytorialnego</w:t>
      </w:r>
      <w:r w:rsidR="00D929C0">
        <w:t>,</w:t>
      </w:r>
    </w:p>
    <w:p w:rsidR="004B498D" w:rsidRPr="00FA5447" w:rsidRDefault="001B156C" w:rsidP="00D929C0">
      <w:pPr>
        <w:pStyle w:val="Akapitzlist"/>
        <w:numPr>
          <w:ilvl w:val="0"/>
          <w:numId w:val="5"/>
        </w:numPr>
        <w:spacing w:after="0"/>
        <w:jc w:val="both"/>
      </w:pPr>
      <w:r w:rsidRPr="00FA5447">
        <w:t>Instytucje kultury</w:t>
      </w:r>
      <w:r w:rsidR="00D929C0">
        <w:t>,</w:t>
      </w:r>
    </w:p>
    <w:p w:rsidR="004B498D" w:rsidRPr="00FA5447" w:rsidRDefault="001B156C" w:rsidP="00D929C0">
      <w:pPr>
        <w:pStyle w:val="Akapitzlist"/>
        <w:numPr>
          <w:ilvl w:val="0"/>
          <w:numId w:val="5"/>
        </w:numPr>
        <w:spacing w:after="0"/>
        <w:jc w:val="both"/>
      </w:pPr>
      <w:r w:rsidRPr="00FA5447">
        <w:t>Partnerzy społeczni i gospodarczy</w:t>
      </w:r>
      <w:r w:rsidR="00D929C0">
        <w:t>,</w:t>
      </w:r>
    </w:p>
    <w:p w:rsidR="004B498D" w:rsidRPr="00FA5447" w:rsidRDefault="001B156C" w:rsidP="00D929C0">
      <w:pPr>
        <w:pStyle w:val="Akapitzlist"/>
        <w:numPr>
          <w:ilvl w:val="0"/>
          <w:numId w:val="5"/>
        </w:numPr>
        <w:spacing w:after="0"/>
        <w:jc w:val="both"/>
      </w:pPr>
      <w:r w:rsidRPr="00FA5447">
        <w:t>Kościoły i związki wyznaniowe</w:t>
      </w:r>
      <w:r w:rsidR="00D929C0">
        <w:t>,</w:t>
      </w:r>
    </w:p>
    <w:p w:rsidR="004B498D" w:rsidRPr="00FA5447" w:rsidRDefault="001B156C" w:rsidP="00D929C0">
      <w:pPr>
        <w:pStyle w:val="Akapitzlist"/>
        <w:numPr>
          <w:ilvl w:val="0"/>
          <w:numId w:val="5"/>
        </w:numPr>
        <w:spacing w:after="0"/>
        <w:jc w:val="both"/>
      </w:pPr>
      <w:r w:rsidRPr="00FA5447">
        <w:t>Spółdzielnie i wspólnoty mieszkaniowe</w:t>
      </w:r>
      <w:r w:rsidR="00D929C0">
        <w:t>,</w:t>
      </w:r>
    </w:p>
    <w:p w:rsidR="004B498D" w:rsidRPr="00FA5447" w:rsidRDefault="001B156C" w:rsidP="00D929C0">
      <w:pPr>
        <w:pStyle w:val="Akapitzlist"/>
        <w:numPr>
          <w:ilvl w:val="0"/>
          <w:numId w:val="5"/>
        </w:numPr>
        <w:spacing w:after="0"/>
        <w:jc w:val="both"/>
      </w:pPr>
      <w:r w:rsidRPr="00FA5447">
        <w:t>Parki Narodowe i Krajobrazowe</w:t>
      </w:r>
      <w:r w:rsidR="00D929C0">
        <w:t>,</w:t>
      </w:r>
    </w:p>
    <w:p w:rsidR="004B498D" w:rsidRPr="00FA5447" w:rsidRDefault="001B156C" w:rsidP="00D929C0">
      <w:pPr>
        <w:pStyle w:val="Akapitzlist"/>
        <w:numPr>
          <w:ilvl w:val="0"/>
          <w:numId w:val="5"/>
        </w:numPr>
        <w:spacing w:after="0"/>
        <w:jc w:val="both"/>
      </w:pPr>
      <w:r w:rsidRPr="00FA5447">
        <w:t>Przedsiębiorcy</w:t>
      </w:r>
      <w:r w:rsidR="00D929C0">
        <w:t>,</w:t>
      </w:r>
    </w:p>
    <w:p w:rsidR="004B498D" w:rsidRPr="00FA5447" w:rsidRDefault="001B156C" w:rsidP="00D929C0">
      <w:pPr>
        <w:pStyle w:val="Akapitzlist"/>
        <w:numPr>
          <w:ilvl w:val="0"/>
          <w:numId w:val="5"/>
        </w:numPr>
        <w:spacing w:after="0"/>
        <w:jc w:val="both"/>
      </w:pPr>
      <w:r w:rsidRPr="00FA5447">
        <w:t>Szkoły wyższe / pozostałe szkoły niepubliczne</w:t>
      </w:r>
      <w:r w:rsidR="00D929C0">
        <w:t>.</w:t>
      </w:r>
      <w:r w:rsidRPr="00FA5447">
        <w:t xml:space="preserve"> </w:t>
      </w:r>
    </w:p>
    <w:p w:rsidR="00FA5447" w:rsidRDefault="00FA5447" w:rsidP="00FA5447">
      <w:pPr>
        <w:jc w:val="both"/>
      </w:pPr>
    </w:p>
    <w:p w:rsidR="00FA5447" w:rsidRDefault="00FA5447" w:rsidP="00FA5447">
      <w:pPr>
        <w:jc w:val="both"/>
      </w:pPr>
      <w:r>
        <w:t xml:space="preserve">Dla wszystkich </w:t>
      </w:r>
      <w:r w:rsidR="00D929C0">
        <w:t>Państwa</w:t>
      </w:r>
      <w:r w:rsidR="00C60695">
        <w:t>, którzy chcielibyście zgłosić własny projekt,</w:t>
      </w:r>
      <w:r w:rsidR="00D929C0">
        <w:t xml:space="preserve"> przygotowaliśmy</w:t>
      </w:r>
      <w:r w:rsidR="00C60695">
        <w:t xml:space="preserve"> odpowiedni</w:t>
      </w:r>
      <w:r w:rsidR="00D929C0">
        <w:t xml:space="preserve"> formularz. Należy pamiętać, że zgłoszenie projektu, a w dalszej kolejności - zamieszczenie go w Gminnym Programie Rewitalizacji </w:t>
      </w:r>
      <w:r w:rsidR="00D929C0" w:rsidRPr="00D929C0">
        <w:rPr>
          <w:u w:val="single"/>
        </w:rPr>
        <w:t>nie stanowi</w:t>
      </w:r>
      <w:r w:rsidR="00D929C0">
        <w:t xml:space="preserve"> zobowiązania do</w:t>
      </w:r>
      <w:r w:rsidR="00C60695">
        <w:t xml:space="preserve"> </w:t>
      </w:r>
      <w:r w:rsidR="00D929C0">
        <w:t>realizacji. Daje natomiast prawo do zgłaszania wniosków o dofinansowanie w ramach 11. osi Regionalnego Programu Operacyjnego Województwa Małopolskiego.</w:t>
      </w:r>
    </w:p>
    <w:p w:rsidR="00BC5D90" w:rsidRDefault="00BC5D90" w:rsidP="00BC5D90">
      <w:r>
        <w:t>Możliwe działania w ramach 11 osi Regionalnego Programu Operacyjnego to:</w:t>
      </w:r>
    </w:p>
    <w:p w:rsidR="00BC5D90" w:rsidRDefault="00BC5D90" w:rsidP="00BC5D90">
      <w:pPr>
        <w:pStyle w:val="Akapitzlist"/>
        <w:numPr>
          <w:ilvl w:val="0"/>
          <w:numId w:val="6"/>
        </w:numPr>
      </w:pPr>
      <w:r>
        <w:t xml:space="preserve">przebudowa, rozbudowa, modernizacja i adaptacja obiektów infrastrukturalnych z przeznaczeniem na cele społeczne, obejmujące: </w:t>
      </w:r>
    </w:p>
    <w:p w:rsidR="00BC5D90" w:rsidRDefault="00BC5D90" w:rsidP="00BC5D90">
      <w:pPr>
        <w:pStyle w:val="Akapitzlist"/>
        <w:numPr>
          <w:ilvl w:val="1"/>
          <w:numId w:val="6"/>
        </w:numPr>
      </w:pPr>
      <w:r>
        <w:t xml:space="preserve">placówki oferujące wsparcie dzienne dla dzieci i młodzieży (np. żłobki, przedszkola i inne formy wychowania przedszkolnego, szkoły, świetlice, w tym środowiskowe), </w:t>
      </w:r>
    </w:p>
    <w:p w:rsidR="00BC5D90" w:rsidRDefault="00BC5D90" w:rsidP="00BC5D90">
      <w:pPr>
        <w:pStyle w:val="Akapitzlist"/>
        <w:numPr>
          <w:ilvl w:val="1"/>
          <w:numId w:val="6"/>
        </w:numPr>
      </w:pPr>
      <w:r>
        <w:t xml:space="preserve">obiekty rekreacyjne (np. ścieżki zdrowia, place zabaw, boiska), </w:t>
      </w:r>
    </w:p>
    <w:p w:rsidR="00BC5D90" w:rsidRDefault="00BC5D90" w:rsidP="00BC5D90">
      <w:pPr>
        <w:pStyle w:val="Akapitzlist"/>
        <w:numPr>
          <w:ilvl w:val="1"/>
          <w:numId w:val="6"/>
        </w:numPr>
      </w:pPr>
      <w:r>
        <w:t xml:space="preserve">obiekty, w których świadczone są usługi służące aktywizacji społecznej i zawodowej mieszkańców, </w:t>
      </w:r>
    </w:p>
    <w:p w:rsidR="00BC5D90" w:rsidRDefault="00BC5D90" w:rsidP="00BC5D90">
      <w:pPr>
        <w:pStyle w:val="Akapitzlist"/>
        <w:numPr>
          <w:ilvl w:val="1"/>
          <w:numId w:val="6"/>
        </w:numPr>
      </w:pPr>
      <w:r>
        <w:t xml:space="preserve">obiekty wielofunkcyjne, w których łączone są różne funkcje społeczne; </w:t>
      </w:r>
    </w:p>
    <w:p w:rsidR="00BC5D90" w:rsidRDefault="00BC5D90" w:rsidP="00BC5D90">
      <w:pPr>
        <w:pStyle w:val="Akapitzlist"/>
        <w:numPr>
          <w:ilvl w:val="0"/>
          <w:numId w:val="6"/>
        </w:numPr>
      </w:pPr>
      <w:r>
        <w:t xml:space="preserve">budowa, przebudowa, rozbudowa, modernizacja i adaptacja obiektów infrastruktury kultury; Maksymalna kwota kosztów kwalifikowanych projektu w zakresie kultury nie może przekroczyć 8 000 </w:t>
      </w:r>
      <w:proofErr w:type="spellStart"/>
      <w:r>
        <w:t>000</w:t>
      </w:r>
      <w:proofErr w:type="spellEnd"/>
      <w:r>
        <w:t xml:space="preserve"> PLN. </w:t>
      </w:r>
    </w:p>
    <w:p w:rsidR="00BC5D90" w:rsidRDefault="00BC5D90" w:rsidP="00BC5D90">
      <w:pPr>
        <w:pStyle w:val="Akapitzlist"/>
        <w:numPr>
          <w:ilvl w:val="0"/>
          <w:numId w:val="6"/>
        </w:numPr>
      </w:pPr>
      <w:r>
        <w:lastRenderedPageBreak/>
        <w:t xml:space="preserve">działania prowadzące do ożywienia gospodarczego </w:t>
      </w:r>
      <w:proofErr w:type="spellStart"/>
      <w:r>
        <w:t>rewitalizowanych</w:t>
      </w:r>
      <w:proofErr w:type="spellEnd"/>
      <w:r>
        <w:t xml:space="preserve"> obszarów (np. zagospodarowanie przestrzeni na cele gospodarcze); </w:t>
      </w:r>
    </w:p>
    <w:p w:rsidR="00BC5D90" w:rsidRDefault="00BC5D90" w:rsidP="00BC5D90">
      <w:pPr>
        <w:pStyle w:val="Akapitzlist"/>
        <w:numPr>
          <w:ilvl w:val="0"/>
          <w:numId w:val="6"/>
        </w:numPr>
      </w:pPr>
      <w:r>
        <w:t xml:space="preserve">zagospodarowanie (przebudowa, rozbudowa, modernizacja i adaptacja) przestrzeni publicznej na cele społeczne (np. place, skwery, parki); </w:t>
      </w:r>
    </w:p>
    <w:p w:rsidR="00BC5D90" w:rsidRDefault="00BC5D90" w:rsidP="00BC5D90">
      <w:pPr>
        <w:pStyle w:val="Akapitzlist"/>
        <w:numPr>
          <w:ilvl w:val="0"/>
          <w:numId w:val="6"/>
        </w:numPr>
      </w:pPr>
      <w:r>
        <w:t xml:space="preserve">modernizacje, renowacje budynków użyteczności publicznej poprawiające ich estetykę zewnętrzną; Przedsięwzięcia w ramach powyższego typu projektu, o ile przewidują modernizację energetyczną budynków, muszą mieć uzasadnienie w audycie energetycznym. </w:t>
      </w:r>
    </w:p>
    <w:p w:rsidR="00ED2EF3" w:rsidRDefault="00BC5D90" w:rsidP="00ED2EF3">
      <w:pPr>
        <w:pStyle w:val="Akapitzlist"/>
        <w:numPr>
          <w:ilvl w:val="0"/>
          <w:numId w:val="6"/>
        </w:numPr>
      </w:pPr>
      <w:r>
        <w:t>modernizacje, renowacje części wspólnych wielorodzinnych budynków mieszkalnych, tj. odnowienie elementów strukturalnych budynku (dachy, fasady, okna i drzwi w fasadzie, klatki schodowe i korytarze, windy). Projekty z zakresu mieszkalnictwa w zakresie modernizacji energetycznej budynków muszą mieć uzasadnienie w audycie energetycznym. Jeżeli to wynika z audytu energetycznego –  możliwa jest ingerencja w substancję budynku w szerszym zakresie niż przywołany powyżej.</w:t>
      </w:r>
    </w:p>
    <w:p w:rsidR="00ED2EF3" w:rsidRDefault="00ED2EF3" w:rsidP="00FA5447">
      <w:pPr>
        <w:jc w:val="both"/>
      </w:pPr>
      <w:r>
        <w:t xml:space="preserve">Ponadto można zgłaszać projekty finansowane z innych źródeł, </w:t>
      </w:r>
      <w:r>
        <w:rPr>
          <w:u w:val="single"/>
        </w:rPr>
        <w:t>ale również projekty miękkie</w:t>
      </w:r>
      <w:r>
        <w:t>. Ważne, żeby działania odpowiadały celom rewitalizacji społecznej, tzn. żeby wpływały na zmniejszenie zakresu ubóstwa, poprawiały warunki edukacyjne i dostęp do kultury, wpływały na poprawę warunków dla rozwoju gospodarczego, możliwości pozyskania pracy przez osoby bezrobotne itd.</w:t>
      </w:r>
    </w:p>
    <w:p w:rsidR="001F79F1" w:rsidRDefault="001F79F1" w:rsidP="00FA5447">
      <w:pPr>
        <w:jc w:val="both"/>
      </w:pPr>
      <w:r>
        <w:t xml:space="preserve">Wypełnione formularze mogą być wysyłane na adres mailowy </w:t>
      </w:r>
      <w:r w:rsidR="00D25ABC">
        <w:rPr>
          <w:rFonts w:cstheme="minorHAnsi"/>
          <w:shd w:val="clear" w:color="auto" w:fill="FFFFFF"/>
        </w:rPr>
        <w:t>gmina@ropa.iap.pl</w:t>
      </w:r>
      <w:r w:rsidR="003B1332">
        <w:rPr>
          <w:rFonts w:ascii="Hind" w:hAnsi="Hind"/>
          <w:color w:val="000000"/>
          <w:sz w:val="15"/>
          <w:szCs w:val="15"/>
          <w:shd w:val="clear" w:color="auto" w:fill="FFFFFF"/>
        </w:rPr>
        <w:t> </w:t>
      </w:r>
      <w:r>
        <w:t xml:space="preserve"> lub składane w Urzędzie Gminy</w:t>
      </w:r>
      <w:r w:rsidR="00C60695">
        <w:t xml:space="preserve"> </w:t>
      </w:r>
      <w:r w:rsidR="004F4F82">
        <w:t>Ropa</w:t>
      </w:r>
      <w:r w:rsidR="00C60695">
        <w:rPr>
          <w:rFonts w:cstheme="minorHAnsi"/>
          <w:color w:val="000000"/>
          <w:shd w:val="clear" w:color="auto" w:fill="FFFFFF"/>
        </w:rPr>
        <w:t xml:space="preserve"> w </w:t>
      </w:r>
      <w:r w:rsidR="00D25ABC">
        <w:rPr>
          <w:rFonts w:cstheme="minorHAnsi"/>
          <w:color w:val="000000"/>
          <w:shd w:val="clear" w:color="auto" w:fill="FFFFFF"/>
        </w:rPr>
        <w:t xml:space="preserve">sekretariacie </w:t>
      </w:r>
      <w:r w:rsidRPr="003B1332">
        <w:rPr>
          <w:rFonts w:cstheme="minorHAnsi"/>
        </w:rPr>
        <w:t xml:space="preserve">do dnia </w:t>
      </w:r>
      <w:r w:rsidR="004F4F82">
        <w:rPr>
          <w:rFonts w:cstheme="minorHAnsi"/>
          <w:b/>
        </w:rPr>
        <w:t>1</w:t>
      </w:r>
      <w:r w:rsidRPr="003B1332">
        <w:rPr>
          <w:rFonts w:cstheme="minorHAnsi"/>
          <w:b/>
        </w:rPr>
        <w:t xml:space="preserve"> </w:t>
      </w:r>
      <w:r w:rsidR="004F4F82">
        <w:rPr>
          <w:rFonts w:cstheme="minorHAnsi"/>
          <w:b/>
        </w:rPr>
        <w:t>lutego</w:t>
      </w:r>
      <w:r w:rsidRPr="003B1332">
        <w:rPr>
          <w:b/>
        </w:rPr>
        <w:t xml:space="preserve"> 2017</w:t>
      </w:r>
      <w:r>
        <w:t xml:space="preserve"> r. </w:t>
      </w:r>
    </w:p>
    <w:p w:rsidR="00FA5447" w:rsidRDefault="00FA5447"/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FA5447" w:rsidRPr="00562873" w:rsidTr="00D929C0">
        <w:tc>
          <w:tcPr>
            <w:tcW w:w="1951" w:type="dxa"/>
            <w:shd w:val="clear" w:color="auto" w:fill="002060"/>
            <w:vAlign w:val="center"/>
          </w:tcPr>
          <w:p w:rsidR="00FA5447" w:rsidRPr="00D929C0" w:rsidRDefault="00FA5447" w:rsidP="00D929C0">
            <w:pPr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 w:rsidRPr="00D929C0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Nazwa podmiotu realizującego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D929C0" w:rsidRPr="00D929C0" w:rsidRDefault="00D929C0" w:rsidP="004322F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FA5447" w:rsidRPr="00562873" w:rsidTr="00D929C0">
        <w:tc>
          <w:tcPr>
            <w:tcW w:w="1951" w:type="dxa"/>
            <w:shd w:val="clear" w:color="auto" w:fill="002060"/>
            <w:vAlign w:val="center"/>
          </w:tcPr>
          <w:p w:rsidR="00FA5447" w:rsidRPr="00D929C0" w:rsidRDefault="00FA5447" w:rsidP="00D929C0">
            <w:pPr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 w:rsidRPr="00D929C0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Dane kontaktowe podmiotu realizującego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D929C0" w:rsidRDefault="00D929C0" w:rsidP="004322F4">
            <w:pPr>
              <w:jc w:val="center"/>
              <w:rPr>
                <w:rStyle w:val="Pogrubienie"/>
                <w:rFonts w:ascii="Tahoma" w:hAnsi="Tahoma" w:cs="Tahoma"/>
                <w:color w:val="FFFFFF" w:themeColor="background1"/>
              </w:rPr>
            </w:pPr>
          </w:p>
        </w:tc>
      </w:tr>
      <w:tr w:rsidR="00D929C0" w:rsidRPr="00562873" w:rsidTr="00D929C0">
        <w:tc>
          <w:tcPr>
            <w:tcW w:w="1951" w:type="dxa"/>
            <w:shd w:val="clear" w:color="auto" w:fill="002060"/>
            <w:vAlign w:val="center"/>
          </w:tcPr>
          <w:p w:rsidR="00D929C0" w:rsidRPr="00D929C0" w:rsidRDefault="00D929C0" w:rsidP="00D929C0">
            <w:pPr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 w:rsidRPr="00D929C0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Status podmiotu realizującego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D929C0" w:rsidRDefault="00D929C0" w:rsidP="004322F4">
            <w:pPr>
              <w:jc w:val="center"/>
              <w:rPr>
                <w:rStyle w:val="Pogrubienie"/>
                <w:rFonts w:ascii="Tahoma" w:hAnsi="Tahoma" w:cs="Tahoma"/>
                <w:color w:val="FFFFFF" w:themeColor="background1"/>
              </w:rPr>
            </w:pPr>
          </w:p>
          <w:p w:rsidR="00D929C0" w:rsidRDefault="00D929C0" w:rsidP="004322F4">
            <w:pPr>
              <w:jc w:val="center"/>
              <w:rPr>
                <w:rStyle w:val="Pogrubienie"/>
                <w:rFonts w:ascii="Tahoma" w:hAnsi="Tahoma" w:cs="Tahoma"/>
                <w:color w:val="FFFFFF" w:themeColor="background1"/>
              </w:rPr>
            </w:pPr>
          </w:p>
          <w:p w:rsidR="00D929C0" w:rsidRDefault="00D929C0" w:rsidP="004322F4">
            <w:pPr>
              <w:jc w:val="center"/>
              <w:rPr>
                <w:rStyle w:val="Pogrubienie"/>
                <w:rFonts w:ascii="Tahoma" w:hAnsi="Tahoma" w:cs="Tahoma"/>
                <w:color w:val="FFFFFF" w:themeColor="background1"/>
              </w:rPr>
            </w:pPr>
          </w:p>
          <w:p w:rsidR="00D929C0" w:rsidRPr="00D929C0" w:rsidRDefault="00D929C0" w:rsidP="004322F4">
            <w:pPr>
              <w:jc w:val="center"/>
              <w:rPr>
                <w:rStyle w:val="Pogrubienie"/>
                <w:rFonts w:ascii="Tahoma" w:hAnsi="Tahoma" w:cs="Tahoma"/>
                <w:b w:val="0"/>
                <w:i/>
                <w:sz w:val="16"/>
                <w:szCs w:val="16"/>
              </w:rPr>
            </w:pPr>
            <w:r>
              <w:rPr>
                <w:rStyle w:val="Pogrubienie"/>
                <w:rFonts w:ascii="Tahoma" w:hAnsi="Tahoma" w:cs="Tahoma"/>
                <w:b w:val="0"/>
                <w:i/>
                <w:sz w:val="16"/>
                <w:szCs w:val="16"/>
              </w:rPr>
              <w:t>Przedsiębiorstwo/ organizacja pozarządowa/ związek wyznaniowy itd.</w:t>
            </w:r>
            <w:r w:rsidRPr="00D929C0">
              <w:rPr>
                <w:rStyle w:val="Pogrubienie"/>
                <w:rFonts w:ascii="Tahoma" w:hAnsi="Tahoma" w:cs="Tahoma"/>
                <w:b w:val="0"/>
                <w:i/>
                <w:sz w:val="16"/>
                <w:szCs w:val="16"/>
              </w:rPr>
              <w:t xml:space="preserve"> </w:t>
            </w:r>
          </w:p>
        </w:tc>
      </w:tr>
      <w:tr w:rsidR="00FA5447" w:rsidRPr="00562873" w:rsidTr="00D929C0">
        <w:tc>
          <w:tcPr>
            <w:tcW w:w="1951" w:type="dxa"/>
            <w:shd w:val="clear" w:color="auto" w:fill="002060"/>
            <w:vAlign w:val="center"/>
          </w:tcPr>
          <w:p w:rsidR="00FA5447" w:rsidRPr="00D929C0" w:rsidRDefault="00FA5447" w:rsidP="00D929C0">
            <w:pPr>
              <w:rPr>
                <w:rStyle w:val="Pogrubienie"/>
                <w:color w:val="FFFFFF" w:themeColor="background1"/>
                <w:sz w:val="18"/>
                <w:szCs w:val="18"/>
              </w:rPr>
            </w:pPr>
            <w:r w:rsidRPr="00D929C0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Nazwa projektu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FA5447" w:rsidRDefault="00FA5447" w:rsidP="004322F4">
            <w:pPr>
              <w:jc w:val="center"/>
              <w:rPr>
                <w:rStyle w:val="Pogrubienie"/>
                <w:rFonts w:ascii="Tahoma" w:hAnsi="Tahoma" w:cs="Tahoma"/>
                <w:b w:val="0"/>
                <w:color w:val="FFFFFF" w:themeColor="background1"/>
              </w:rPr>
            </w:pPr>
          </w:p>
          <w:p w:rsidR="00D929C0" w:rsidRDefault="00D929C0" w:rsidP="004322F4">
            <w:pPr>
              <w:jc w:val="center"/>
              <w:rPr>
                <w:rStyle w:val="Pogrubienie"/>
                <w:rFonts w:ascii="Tahoma" w:hAnsi="Tahoma" w:cs="Tahoma"/>
                <w:b w:val="0"/>
                <w:color w:val="FFFFFF" w:themeColor="background1"/>
              </w:rPr>
            </w:pPr>
          </w:p>
          <w:p w:rsidR="00D929C0" w:rsidRDefault="00D929C0" w:rsidP="004322F4">
            <w:pPr>
              <w:jc w:val="center"/>
              <w:rPr>
                <w:rStyle w:val="Pogrubienie"/>
                <w:rFonts w:ascii="Tahoma" w:hAnsi="Tahoma" w:cs="Tahoma"/>
                <w:b w:val="0"/>
                <w:color w:val="FFFFFF" w:themeColor="background1"/>
              </w:rPr>
            </w:pPr>
          </w:p>
          <w:p w:rsidR="00D929C0" w:rsidRDefault="00D929C0" w:rsidP="004322F4">
            <w:pPr>
              <w:jc w:val="center"/>
              <w:rPr>
                <w:rStyle w:val="Pogrubienie"/>
                <w:rFonts w:ascii="Tahoma" w:hAnsi="Tahoma" w:cs="Tahoma"/>
                <w:b w:val="0"/>
                <w:color w:val="FFFFFF" w:themeColor="background1"/>
              </w:rPr>
            </w:pPr>
          </w:p>
          <w:p w:rsidR="00D929C0" w:rsidRPr="003F7FB8" w:rsidRDefault="00D929C0" w:rsidP="004322F4">
            <w:pPr>
              <w:jc w:val="center"/>
              <w:rPr>
                <w:rStyle w:val="Pogrubienie"/>
                <w:rFonts w:ascii="Tahoma" w:hAnsi="Tahoma" w:cs="Tahoma"/>
                <w:b w:val="0"/>
                <w:color w:val="FFFFFF" w:themeColor="background1"/>
              </w:rPr>
            </w:pPr>
          </w:p>
        </w:tc>
      </w:tr>
      <w:tr w:rsidR="00FA5447" w:rsidTr="00D929C0">
        <w:tc>
          <w:tcPr>
            <w:tcW w:w="1951" w:type="dxa"/>
            <w:shd w:val="clear" w:color="auto" w:fill="002060"/>
          </w:tcPr>
          <w:p w:rsidR="00FA5447" w:rsidRPr="00D929C0" w:rsidRDefault="00FA5447" w:rsidP="00D929C0">
            <w:pPr>
              <w:rPr>
                <w:rFonts w:ascii="Tahoma" w:hAnsi="Tahoma" w:cs="Tahoma"/>
                <w:sz w:val="18"/>
                <w:szCs w:val="18"/>
              </w:rPr>
            </w:pPr>
            <w:r w:rsidRPr="00D929C0">
              <w:rPr>
                <w:rFonts w:ascii="Tahoma" w:hAnsi="Tahoma" w:cs="Tahoma"/>
                <w:sz w:val="18"/>
                <w:szCs w:val="18"/>
              </w:rPr>
              <w:t xml:space="preserve">Zakres rzeczowy projektu </w:t>
            </w:r>
          </w:p>
        </w:tc>
        <w:tc>
          <w:tcPr>
            <w:tcW w:w="7261" w:type="dxa"/>
          </w:tcPr>
          <w:p w:rsidR="00FA5447" w:rsidRDefault="00FA5447" w:rsidP="004322F4">
            <w:pPr>
              <w:jc w:val="both"/>
              <w:rPr>
                <w:rFonts w:ascii="Tahoma" w:hAnsi="Tahoma" w:cs="Tahoma"/>
              </w:rPr>
            </w:pPr>
          </w:p>
          <w:p w:rsidR="00FA5447" w:rsidRDefault="00FA5447" w:rsidP="004322F4">
            <w:pPr>
              <w:jc w:val="both"/>
              <w:rPr>
                <w:rFonts w:ascii="Tahoma" w:hAnsi="Tahoma" w:cs="Tahoma"/>
              </w:rPr>
            </w:pPr>
          </w:p>
          <w:p w:rsidR="00FA5447" w:rsidRDefault="00FA5447" w:rsidP="004322F4">
            <w:pPr>
              <w:jc w:val="both"/>
              <w:rPr>
                <w:rFonts w:ascii="Tahoma" w:hAnsi="Tahoma" w:cs="Tahoma"/>
              </w:rPr>
            </w:pPr>
          </w:p>
          <w:p w:rsidR="00FA5447" w:rsidRDefault="00FA5447" w:rsidP="004322F4">
            <w:pPr>
              <w:jc w:val="both"/>
              <w:rPr>
                <w:rFonts w:ascii="Tahoma" w:hAnsi="Tahoma" w:cs="Tahoma"/>
              </w:rPr>
            </w:pPr>
          </w:p>
          <w:p w:rsidR="00FA5447" w:rsidRDefault="00FA5447" w:rsidP="004322F4">
            <w:pPr>
              <w:jc w:val="both"/>
              <w:rPr>
                <w:rFonts w:ascii="Tahoma" w:hAnsi="Tahoma" w:cs="Tahoma"/>
              </w:rPr>
            </w:pPr>
          </w:p>
          <w:p w:rsidR="00FA5447" w:rsidRDefault="00FA5447" w:rsidP="004322F4">
            <w:pPr>
              <w:jc w:val="both"/>
              <w:rPr>
                <w:rFonts w:ascii="Tahoma" w:hAnsi="Tahoma" w:cs="Tahoma"/>
              </w:rPr>
            </w:pPr>
          </w:p>
          <w:p w:rsidR="00FA5447" w:rsidRDefault="00FA5447" w:rsidP="004322F4">
            <w:pPr>
              <w:jc w:val="both"/>
              <w:rPr>
                <w:rFonts w:ascii="Tahoma" w:hAnsi="Tahoma" w:cs="Tahoma"/>
              </w:rPr>
            </w:pPr>
          </w:p>
          <w:p w:rsidR="00FA5447" w:rsidRDefault="00FA5447" w:rsidP="004322F4">
            <w:pPr>
              <w:jc w:val="both"/>
              <w:rPr>
                <w:rFonts w:ascii="Tahoma" w:hAnsi="Tahoma" w:cs="Tahoma"/>
              </w:rPr>
            </w:pPr>
          </w:p>
          <w:p w:rsidR="00FA5447" w:rsidRDefault="00FA5447" w:rsidP="004322F4">
            <w:pPr>
              <w:jc w:val="both"/>
              <w:rPr>
                <w:rFonts w:ascii="Tahoma" w:hAnsi="Tahoma" w:cs="Tahoma"/>
              </w:rPr>
            </w:pPr>
          </w:p>
          <w:p w:rsidR="00FA5447" w:rsidRPr="00FA5447" w:rsidRDefault="00FA5447" w:rsidP="004322F4">
            <w:pPr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FA5447">
              <w:rPr>
                <w:rFonts w:ascii="Tahoma" w:hAnsi="Tahoma" w:cs="Tahoma"/>
                <w:i/>
                <w:sz w:val="16"/>
                <w:szCs w:val="16"/>
              </w:rPr>
              <w:t>Prosimy o dokładne opisanie</w:t>
            </w:r>
            <w:r w:rsidR="00C60695">
              <w:rPr>
                <w:rFonts w:ascii="Tahoma" w:hAnsi="Tahoma" w:cs="Tahoma"/>
                <w:i/>
                <w:sz w:val="16"/>
                <w:szCs w:val="16"/>
              </w:rPr>
              <w:t>,</w:t>
            </w:r>
            <w:r w:rsidRPr="00FA5447">
              <w:rPr>
                <w:rFonts w:ascii="Tahoma" w:hAnsi="Tahoma" w:cs="Tahoma"/>
                <w:i/>
                <w:sz w:val="16"/>
                <w:szCs w:val="16"/>
              </w:rPr>
              <w:t xml:space="preserve"> jakie działania wejdą w zakres projektu. Proszę o podanie zarówno danych technicznych, np. parametrów powstałej infrastruktury, jak i </w:t>
            </w:r>
            <w:r w:rsidR="00C60695">
              <w:rPr>
                <w:rFonts w:ascii="Tahoma" w:hAnsi="Tahoma" w:cs="Tahoma"/>
                <w:i/>
                <w:sz w:val="16"/>
                <w:szCs w:val="16"/>
              </w:rPr>
              <w:t xml:space="preserve">zawarcie </w:t>
            </w:r>
            <w:r w:rsidRPr="00FA5447">
              <w:rPr>
                <w:rFonts w:ascii="Tahoma" w:hAnsi="Tahoma" w:cs="Tahoma"/>
                <w:i/>
                <w:sz w:val="16"/>
                <w:szCs w:val="16"/>
              </w:rPr>
              <w:t>opis</w:t>
            </w:r>
            <w:r w:rsidR="00C60695">
              <w:rPr>
                <w:rFonts w:ascii="Tahoma" w:hAnsi="Tahoma" w:cs="Tahoma"/>
                <w:i/>
                <w:sz w:val="16"/>
                <w:szCs w:val="16"/>
              </w:rPr>
              <w:t>u</w:t>
            </w:r>
            <w:r w:rsidRPr="00FA5447">
              <w:rPr>
                <w:rFonts w:ascii="Tahoma" w:hAnsi="Tahoma" w:cs="Tahoma"/>
                <w:i/>
                <w:sz w:val="16"/>
                <w:szCs w:val="16"/>
              </w:rPr>
              <w:t xml:space="preserve"> sposobu wykorzystania infrastruktury (opis grupy docelowej, jej liczebność, powstała oferta, usługi itd.).</w:t>
            </w:r>
          </w:p>
        </w:tc>
      </w:tr>
      <w:tr w:rsidR="00FA5447" w:rsidTr="00D929C0">
        <w:tc>
          <w:tcPr>
            <w:tcW w:w="1951" w:type="dxa"/>
            <w:shd w:val="clear" w:color="auto" w:fill="002060"/>
          </w:tcPr>
          <w:p w:rsidR="00FA5447" w:rsidRPr="00D929C0" w:rsidRDefault="00FA5447" w:rsidP="00D929C0">
            <w:pPr>
              <w:rPr>
                <w:rFonts w:ascii="Tahoma" w:hAnsi="Tahoma" w:cs="Tahoma"/>
                <w:sz w:val="18"/>
                <w:szCs w:val="18"/>
              </w:rPr>
            </w:pPr>
            <w:r w:rsidRPr="00D929C0">
              <w:rPr>
                <w:rFonts w:ascii="Tahoma" w:hAnsi="Tahoma" w:cs="Tahoma"/>
                <w:sz w:val="18"/>
                <w:szCs w:val="18"/>
              </w:rPr>
              <w:t xml:space="preserve">Lokalizacja projektu </w:t>
            </w:r>
          </w:p>
        </w:tc>
        <w:tc>
          <w:tcPr>
            <w:tcW w:w="7261" w:type="dxa"/>
          </w:tcPr>
          <w:p w:rsidR="00FA5447" w:rsidRDefault="00FA5447" w:rsidP="004322F4">
            <w:pPr>
              <w:rPr>
                <w:rFonts w:ascii="Tahoma" w:hAnsi="Tahoma" w:cs="Tahoma"/>
              </w:rPr>
            </w:pPr>
          </w:p>
          <w:p w:rsidR="00FA5447" w:rsidRDefault="00FA5447" w:rsidP="004322F4">
            <w:pPr>
              <w:rPr>
                <w:rFonts w:ascii="Tahoma" w:hAnsi="Tahoma" w:cs="Tahoma"/>
              </w:rPr>
            </w:pPr>
          </w:p>
          <w:p w:rsidR="00FA5447" w:rsidRDefault="00FA5447" w:rsidP="004322F4">
            <w:pPr>
              <w:rPr>
                <w:rFonts w:ascii="Tahoma" w:hAnsi="Tahoma" w:cs="Tahoma"/>
              </w:rPr>
            </w:pPr>
          </w:p>
          <w:p w:rsidR="00FA5447" w:rsidRDefault="00FA5447" w:rsidP="004322F4">
            <w:pPr>
              <w:rPr>
                <w:rFonts w:ascii="Tahoma" w:hAnsi="Tahoma" w:cs="Tahoma"/>
              </w:rPr>
            </w:pPr>
          </w:p>
          <w:p w:rsidR="00FA5447" w:rsidRDefault="00FA5447" w:rsidP="004322F4">
            <w:pPr>
              <w:rPr>
                <w:rFonts w:ascii="Tahoma" w:hAnsi="Tahoma" w:cs="Tahoma"/>
              </w:rPr>
            </w:pPr>
          </w:p>
          <w:p w:rsidR="00FA5447" w:rsidRDefault="00FA5447" w:rsidP="004322F4">
            <w:pPr>
              <w:rPr>
                <w:rFonts w:ascii="Tahoma" w:hAnsi="Tahoma" w:cs="Tahoma"/>
              </w:rPr>
            </w:pPr>
          </w:p>
          <w:p w:rsidR="00FA5447" w:rsidRPr="00FA5447" w:rsidRDefault="00FA5447" w:rsidP="004322F4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FA5447">
              <w:rPr>
                <w:rFonts w:ascii="Tahoma" w:hAnsi="Tahoma" w:cs="Tahoma"/>
                <w:i/>
                <w:sz w:val="16"/>
                <w:szCs w:val="16"/>
              </w:rPr>
              <w:t>Proszę o podanie adresu lub działek, na których będzie lokalizowany projekt. W przypadku projektów miękkich, proszę o informację, jaka infrastruktura będzie wykorzystywana.</w:t>
            </w:r>
          </w:p>
        </w:tc>
      </w:tr>
      <w:tr w:rsidR="00FA5447" w:rsidTr="00D929C0">
        <w:tc>
          <w:tcPr>
            <w:tcW w:w="1951" w:type="dxa"/>
            <w:shd w:val="clear" w:color="auto" w:fill="002060"/>
          </w:tcPr>
          <w:p w:rsidR="00FA5447" w:rsidRPr="00D929C0" w:rsidRDefault="00FA5447" w:rsidP="00D929C0">
            <w:pPr>
              <w:rPr>
                <w:rFonts w:ascii="Tahoma" w:hAnsi="Tahoma" w:cs="Tahoma"/>
                <w:sz w:val="18"/>
                <w:szCs w:val="18"/>
              </w:rPr>
            </w:pPr>
            <w:r w:rsidRPr="00D929C0">
              <w:rPr>
                <w:rFonts w:ascii="Tahoma" w:hAnsi="Tahoma" w:cs="Tahoma"/>
                <w:sz w:val="18"/>
                <w:szCs w:val="18"/>
              </w:rPr>
              <w:lastRenderedPageBreak/>
              <w:t>Szacowana wartość projektu z podaniem źródeł finansowania</w:t>
            </w:r>
          </w:p>
        </w:tc>
        <w:tc>
          <w:tcPr>
            <w:tcW w:w="7261" w:type="dxa"/>
          </w:tcPr>
          <w:p w:rsidR="00FA5447" w:rsidRDefault="00FA5447" w:rsidP="004322F4">
            <w:pPr>
              <w:rPr>
                <w:rFonts w:ascii="Tahoma" w:hAnsi="Tahoma" w:cs="Tahoma"/>
              </w:rPr>
            </w:pPr>
          </w:p>
          <w:p w:rsidR="00FA5447" w:rsidRDefault="00FA5447" w:rsidP="004322F4">
            <w:pPr>
              <w:rPr>
                <w:rFonts w:ascii="Tahoma" w:hAnsi="Tahoma" w:cs="Tahoma"/>
              </w:rPr>
            </w:pPr>
          </w:p>
          <w:p w:rsidR="003B1332" w:rsidRDefault="003B1332" w:rsidP="004322F4">
            <w:pPr>
              <w:rPr>
                <w:rFonts w:ascii="Tahoma" w:hAnsi="Tahoma" w:cs="Tahoma"/>
              </w:rPr>
            </w:pPr>
          </w:p>
          <w:p w:rsidR="00FA5447" w:rsidRDefault="00FA5447" w:rsidP="004322F4">
            <w:pPr>
              <w:rPr>
                <w:rFonts w:ascii="Tahoma" w:hAnsi="Tahoma" w:cs="Tahoma"/>
              </w:rPr>
            </w:pPr>
          </w:p>
          <w:p w:rsidR="00FA5447" w:rsidRDefault="00FA5447" w:rsidP="004322F4">
            <w:pPr>
              <w:rPr>
                <w:rFonts w:ascii="Tahoma" w:hAnsi="Tahoma" w:cs="Tahoma"/>
              </w:rPr>
            </w:pPr>
          </w:p>
          <w:p w:rsidR="00FA5447" w:rsidRDefault="00FA5447" w:rsidP="004322F4">
            <w:pPr>
              <w:rPr>
                <w:rFonts w:ascii="Tahoma" w:hAnsi="Tahoma" w:cs="Tahoma"/>
              </w:rPr>
            </w:pPr>
          </w:p>
          <w:p w:rsidR="00FA5447" w:rsidRPr="00FA5447" w:rsidRDefault="00D929C0" w:rsidP="004322F4">
            <w:pPr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 xml:space="preserve">Proszę o podanie szacowanej kwoty inwestycji / projektu. </w:t>
            </w:r>
            <w:r w:rsidR="00FA5447" w:rsidRPr="00FA5447">
              <w:rPr>
                <w:rFonts w:ascii="Tahoma" w:hAnsi="Tahoma" w:cs="Tahoma"/>
                <w:i/>
                <w:sz w:val="16"/>
                <w:szCs w:val="16"/>
              </w:rPr>
              <w:t>Proszę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również</w:t>
            </w:r>
            <w:r w:rsidR="00FA5447" w:rsidRPr="00FA5447">
              <w:rPr>
                <w:rFonts w:ascii="Tahoma" w:hAnsi="Tahoma" w:cs="Tahoma"/>
                <w:i/>
                <w:sz w:val="16"/>
                <w:szCs w:val="16"/>
              </w:rPr>
              <w:t xml:space="preserve"> o określenie</w:t>
            </w:r>
            <w:r>
              <w:rPr>
                <w:rFonts w:ascii="Tahoma" w:hAnsi="Tahoma" w:cs="Tahoma"/>
                <w:i/>
                <w:sz w:val="16"/>
                <w:szCs w:val="16"/>
              </w:rPr>
              <w:t>,</w:t>
            </w:r>
            <w:r w:rsidR="00FA5447" w:rsidRPr="00FA5447">
              <w:rPr>
                <w:rFonts w:ascii="Tahoma" w:hAnsi="Tahoma" w:cs="Tahoma"/>
                <w:i/>
                <w:sz w:val="16"/>
                <w:szCs w:val="16"/>
              </w:rPr>
              <w:t xml:space="preserve"> z jakiego źródła planujecie Państwo pozyskać środki. Proszę pamiętać, że działania będą mogły być realizowane nie tylko ze środków przeznaczonych na rewitalizację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(Oś 11. regionalnego programu rewitalizacji)</w:t>
            </w:r>
            <w:r w:rsidR="00FA5447" w:rsidRPr="00FA5447">
              <w:rPr>
                <w:rFonts w:ascii="Tahoma" w:hAnsi="Tahoma" w:cs="Tahoma"/>
                <w:i/>
                <w:sz w:val="16"/>
                <w:szCs w:val="16"/>
              </w:rPr>
              <w:t>.</w:t>
            </w:r>
          </w:p>
        </w:tc>
      </w:tr>
    </w:tbl>
    <w:p w:rsidR="00FA5447" w:rsidRDefault="00FA5447"/>
    <w:sectPr w:rsidR="00FA5447" w:rsidSect="00FE53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102" w:rsidRDefault="00B43102" w:rsidP="00D929C0">
      <w:pPr>
        <w:spacing w:after="0" w:line="240" w:lineRule="auto"/>
      </w:pPr>
      <w:r>
        <w:separator/>
      </w:r>
    </w:p>
  </w:endnote>
  <w:endnote w:type="continuationSeparator" w:id="0">
    <w:p w:rsidR="00B43102" w:rsidRDefault="00B43102" w:rsidP="00D9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102" w:rsidRDefault="00B43102" w:rsidP="00D929C0">
      <w:pPr>
        <w:spacing w:after="0" w:line="240" w:lineRule="auto"/>
      </w:pPr>
      <w:r>
        <w:separator/>
      </w:r>
    </w:p>
  </w:footnote>
  <w:footnote w:type="continuationSeparator" w:id="0">
    <w:p w:rsidR="00B43102" w:rsidRDefault="00B43102" w:rsidP="00D9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9C0" w:rsidRDefault="00D929C0" w:rsidP="00D929C0">
    <w:pPr>
      <w:pStyle w:val="Nagwek"/>
      <w:jc w:val="center"/>
    </w:pPr>
    <w:r w:rsidRPr="00D929C0">
      <w:rPr>
        <w:noProof/>
        <w:lang w:eastAsia="pl-PL"/>
      </w:rPr>
      <w:drawing>
        <wp:inline distT="0" distB="0" distL="0" distR="0">
          <wp:extent cx="4296134" cy="558800"/>
          <wp:effectExtent l="19050" t="0" r="9166" b="0"/>
          <wp:docPr id="9" name="Obraz 1" descr="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08470" cy="560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2DFD"/>
    <w:multiLevelType w:val="hybridMultilevel"/>
    <w:tmpl w:val="20C6AE42"/>
    <w:lvl w:ilvl="0" w:tplc="A5F2D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DA5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A06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2A3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FAB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227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CE4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780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30E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A56FAC"/>
    <w:multiLevelType w:val="hybridMultilevel"/>
    <w:tmpl w:val="E15AEDBE"/>
    <w:lvl w:ilvl="0" w:tplc="268AE95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CC772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5A357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1637C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56599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7E7B1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781C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6947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07CE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2633D"/>
    <w:multiLevelType w:val="hybridMultilevel"/>
    <w:tmpl w:val="E0B62B68"/>
    <w:lvl w:ilvl="0" w:tplc="AF3E8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FC8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029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4C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88F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28B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F49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020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4E0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2F51B24"/>
    <w:multiLevelType w:val="hybridMultilevel"/>
    <w:tmpl w:val="E4D4598E"/>
    <w:lvl w:ilvl="0" w:tplc="F5D0BDA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BA59F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3C63E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4A825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84D1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24200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84B71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80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82043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25260A"/>
    <w:multiLevelType w:val="hybridMultilevel"/>
    <w:tmpl w:val="14A20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F72475"/>
    <w:multiLevelType w:val="hybridMultilevel"/>
    <w:tmpl w:val="958A3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447"/>
    <w:rsid w:val="00091880"/>
    <w:rsid w:val="000C5BCB"/>
    <w:rsid w:val="001B156C"/>
    <w:rsid w:val="001F79F1"/>
    <w:rsid w:val="00212EEA"/>
    <w:rsid w:val="002275D5"/>
    <w:rsid w:val="00261D95"/>
    <w:rsid w:val="0033132A"/>
    <w:rsid w:val="003B1332"/>
    <w:rsid w:val="003C6430"/>
    <w:rsid w:val="00494A8C"/>
    <w:rsid w:val="004B498D"/>
    <w:rsid w:val="004F4F82"/>
    <w:rsid w:val="006A61F9"/>
    <w:rsid w:val="008166FB"/>
    <w:rsid w:val="00A9590E"/>
    <w:rsid w:val="00B43102"/>
    <w:rsid w:val="00B46FAE"/>
    <w:rsid w:val="00BC5D90"/>
    <w:rsid w:val="00C60695"/>
    <w:rsid w:val="00D25ABC"/>
    <w:rsid w:val="00D812C0"/>
    <w:rsid w:val="00D929C0"/>
    <w:rsid w:val="00E4273B"/>
    <w:rsid w:val="00ED2EF3"/>
    <w:rsid w:val="00F12384"/>
    <w:rsid w:val="00F46785"/>
    <w:rsid w:val="00FA5447"/>
    <w:rsid w:val="00FB1522"/>
    <w:rsid w:val="00FE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4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447"/>
    <w:pPr>
      <w:ind w:left="720"/>
      <w:contextualSpacing/>
    </w:pPr>
  </w:style>
  <w:style w:type="table" w:styleId="Tabela-Siatka">
    <w:name w:val="Table Grid"/>
    <w:basedOn w:val="Standardowy"/>
    <w:uiPriority w:val="59"/>
    <w:rsid w:val="00FA5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FA5447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9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29C0"/>
  </w:style>
  <w:style w:type="paragraph" w:styleId="Stopka">
    <w:name w:val="footer"/>
    <w:basedOn w:val="Normalny"/>
    <w:link w:val="StopkaZnak"/>
    <w:uiPriority w:val="99"/>
    <w:semiHidden/>
    <w:unhideWhenUsed/>
    <w:rsid w:val="00D9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29C0"/>
  </w:style>
  <w:style w:type="paragraph" w:styleId="Tekstdymka">
    <w:name w:val="Balloon Text"/>
    <w:basedOn w:val="Normalny"/>
    <w:link w:val="TekstdymkaZnak"/>
    <w:uiPriority w:val="99"/>
    <w:semiHidden/>
    <w:unhideWhenUsed/>
    <w:rsid w:val="00D9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9C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B1332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3B1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13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2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63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2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5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9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8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0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74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7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7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6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29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22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70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2</cp:revision>
  <dcterms:created xsi:type="dcterms:W3CDTF">2016-12-14T10:24:00Z</dcterms:created>
  <dcterms:modified xsi:type="dcterms:W3CDTF">2016-12-14T10:24:00Z</dcterms:modified>
</cp:coreProperties>
</file>